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5" w:type="dxa"/>
        <w:tblLayout w:type="fixed"/>
        <w:tblCellMar>
          <w:left w:w="115" w:type="dxa"/>
          <w:right w:w="115" w:type="dxa"/>
        </w:tblCellMar>
        <w:tblLook w:val="00A0" w:firstRow="1" w:lastRow="0" w:firstColumn="1" w:lastColumn="0" w:noHBand="0" w:noVBand="0"/>
      </w:tblPr>
      <w:tblGrid>
        <w:gridCol w:w="2553"/>
        <w:gridCol w:w="6842"/>
      </w:tblGrid>
      <w:tr w:rsidR="00686F54" w:rsidRPr="00CF7EAD" w14:paraId="612DE60A" w14:textId="77777777" w:rsidTr="00BA3DC2">
        <w:trPr>
          <w:trHeight w:val="1288"/>
        </w:trPr>
        <w:tc>
          <w:tcPr>
            <w:tcW w:w="2553" w:type="dxa"/>
          </w:tcPr>
          <w:p w14:paraId="28313F75" w14:textId="0532D98D" w:rsidR="00686F54" w:rsidRPr="00CF7EAD" w:rsidRDefault="00C2708A" w:rsidP="00DC016F">
            <w:pPr>
              <w:pStyle w:val="Header"/>
              <w:tabs>
                <w:tab w:val="left" w:pos="7290"/>
              </w:tabs>
              <w:jc w:val="both"/>
              <w:rPr>
                <w:rFonts w:ascii="Aptos" w:hAnsi="Aptos"/>
                <w:b/>
                <w:sz w:val="44"/>
              </w:rPr>
            </w:pPr>
            <w:r>
              <w:rPr>
                <w:rFonts w:ascii="Aptos" w:hAnsi="Aptos"/>
                <w:b/>
                <w:noProof/>
                <w:sz w:val="44"/>
              </w:rPr>
              <w:drawing>
                <wp:inline distT="0" distB="0" distL="0" distR="0" wp14:anchorId="0AD0B936" wp14:editId="3C676847">
                  <wp:extent cx="1380744" cy="1252728"/>
                  <wp:effectExtent l="0" t="0" r="3810" b="5080"/>
                  <wp:docPr id="903062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62617" name="Picture 90306261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0744" cy="1252728"/>
                          </a:xfrm>
                          <a:prstGeom prst="rect">
                            <a:avLst/>
                          </a:prstGeom>
                        </pic:spPr>
                      </pic:pic>
                    </a:graphicData>
                  </a:graphic>
                </wp:inline>
              </w:drawing>
            </w:r>
          </w:p>
        </w:tc>
        <w:tc>
          <w:tcPr>
            <w:tcW w:w="6842" w:type="dxa"/>
          </w:tcPr>
          <w:p w14:paraId="045C3A1C" w14:textId="77777777" w:rsidR="00686F54" w:rsidRPr="00CF7EAD" w:rsidRDefault="00686F54" w:rsidP="00DC016F">
            <w:pPr>
              <w:pStyle w:val="Header"/>
              <w:tabs>
                <w:tab w:val="left" w:pos="7290"/>
              </w:tabs>
              <w:jc w:val="right"/>
              <w:rPr>
                <w:b/>
                <w:sz w:val="44"/>
              </w:rPr>
            </w:pPr>
            <w:r w:rsidRPr="00CF7EAD">
              <w:rPr>
                <w:sz w:val="44"/>
              </w:rPr>
              <w:t>NEWS RELEASE</w:t>
            </w:r>
          </w:p>
        </w:tc>
      </w:tr>
      <w:tr w:rsidR="00686F54" w:rsidRPr="00CF7EAD" w14:paraId="46812371" w14:textId="77777777" w:rsidTr="00BA3DC2">
        <w:trPr>
          <w:trHeight w:hRule="exact" w:val="4133"/>
        </w:trPr>
        <w:tc>
          <w:tcPr>
            <w:tcW w:w="2553" w:type="dxa"/>
            <w:vAlign w:val="center"/>
          </w:tcPr>
          <w:p w14:paraId="38DEEB5E" w14:textId="77777777" w:rsidR="00686F54" w:rsidRPr="00CF7EAD" w:rsidRDefault="00686F54" w:rsidP="00DC016F">
            <w:pPr>
              <w:pStyle w:val="Heading1"/>
              <w:tabs>
                <w:tab w:val="left" w:pos="5232"/>
              </w:tabs>
              <w:rPr>
                <w:rFonts w:cs="Arial"/>
                <w:b w:val="0"/>
                <w:i/>
              </w:rPr>
            </w:pPr>
            <w:r w:rsidRPr="00CF7EAD">
              <w:rPr>
                <w:rFonts w:cs="Arial"/>
                <w:b w:val="0"/>
                <w:i/>
              </w:rPr>
              <w:tab/>
            </w:r>
          </w:p>
          <w:p w14:paraId="5AF857E7" w14:textId="77777777" w:rsidR="00686F54" w:rsidRPr="00CF7EAD" w:rsidRDefault="00686F54" w:rsidP="00DC016F">
            <w:pPr>
              <w:pStyle w:val="Heading1"/>
              <w:rPr>
                <w:rFonts w:cs="Arial"/>
                <w:b w:val="0"/>
                <w:sz w:val="20"/>
              </w:rPr>
            </w:pPr>
          </w:p>
        </w:tc>
        <w:tc>
          <w:tcPr>
            <w:tcW w:w="6842" w:type="dxa"/>
            <w:vAlign w:val="center"/>
          </w:tcPr>
          <w:p w14:paraId="04512232" w14:textId="77777777" w:rsidR="00686F54" w:rsidRPr="00CF7EAD" w:rsidRDefault="00686F54" w:rsidP="00DC016F">
            <w:pPr>
              <w:pStyle w:val="Header"/>
              <w:tabs>
                <w:tab w:val="left" w:pos="7290"/>
              </w:tabs>
              <w:jc w:val="right"/>
              <w:rPr>
                <w:b/>
                <w:sz w:val="20"/>
              </w:rPr>
            </w:pPr>
            <w:r w:rsidRPr="00CF7EAD">
              <w:rPr>
                <w:b/>
                <w:sz w:val="20"/>
              </w:rPr>
              <w:t>MEDIA CONTACTS:</w:t>
            </w:r>
          </w:p>
          <w:p w14:paraId="37999382" w14:textId="1B0CD663" w:rsidR="00686F54" w:rsidRPr="00CF7EAD" w:rsidRDefault="00A60BA6" w:rsidP="00DC016F">
            <w:pPr>
              <w:pStyle w:val="Header"/>
              <w:tabs>
                <w:tab w:val="left" w:pos="7290"/>
              </w:tabs>
              <w:jc w:val="right"/>
              <w:rPr>
                <w:sz w:val="20"/>
              </w:rPr>
            </w:pPr>
            <w:r>
              <w:rPr>
                <w:sz w:val="20"/>
              </w:rPr>
              <w:t>REICH THERMOPROZESSTECHNIK GMBH</w:t>
            </w:r>
          </w:p>
          <w:p w14:paraId="19BCB6AC" w14:textId="160F5C48" w:rsidR="00686F54" w:rsidRPr="00CF7EAD" w:rsidRDefault="00B3387C" w:rsidP="00DC016F">
            <w:pPr>
              <w:pStyle w:val="Header"/>
              <w:tabs>
                <w:tab w:val="left" w:pos="7290"/>
              </w:tabs>
              <w:jc w:val="right"/>
              <w:rPr>
                <w:sz w:val="20"/>
              </w:rPr>
            </w:pPr>
            <w:r>
              <w:rPr>
                <w:sz w:val="20"/>
              </w:rPr>
              <w:t>Nicholas Benz</w:t>
            </w:r>
          </w:p>
          <w:p w14:paraId="77B8B328" w14:textId="0C13722F" w:rsidR="00686F54" w:rsidRPr="00CF7EAD" w:rsidRDefault="00B3387C" w:rsidP="00DC016F">
            <w:pPr>
              <w:pStyle w:val="Header"/>
              <w:tabs>
                <w:tab w:val="left" w:pos="7290"/>
              </w:tabs>
              <w:jc w:val="right"/>
              <w:rPr>
                <w:sz w:val="20"/>
              </w:rPr>
            </w:pPr>
            <w:r>
              <w:rPr>
                <w:sz w:val="20"/>
              </w:rPr>
              <w:t>Regional Sales Manager</w:t>
            </w:r>
          </w:p>
          <w:p w14:paraId="03BDFB19" w14:textId="7F15FCD8" w:rsidR="00686F54" w:rsidRPr="00CF7EAD" w:rsidRDefault="00686F54" w:rsidP="00DC016F">
            <w:pPr>
              <w:pStyle w:val="Header"/>
              <w:tabs>
                <w:tab w:val="left" w:pos="7290"/>
              </w:tabs>
              <w:jc w:val="right"/>
              <w:rPr>
                <w:sz w:val="20"/>
              </w:rPr>
            </w:pPr>
            <w:r w:rsidRPr="00CF7EAD">
              <w:rPr>
                <w:sz w:val="20"/>
              </w:rPr>
              <w:t xml:space="preserve">+1 </w:t>
            </w:r>
            <w:r w:rsidR="00B3387C">
              <w:rPr>
                <w:sz w:val="20"/>
              </w:rPr>
              <w:t>209.305.3065</w:t>
            </w:r>
            <w:r w:rsidRPr="00CF7EAD">
              <w:rPr>
                <w:sz w:val="20"/>
              </w:rPr>
              <w:t xml:space="preserve"> </w:t>
            </w:r>
          </w:p>
          <w:p w14:paraId="2A56A169" w14:textId="18658D8B" w:rsidR="00686F54" w:rsidRDefault="00BA3DC2" w:rsidP="00DC016F">
            <w:pPr>
              <w:pStyle w:val="Header"/>
              <w:tabs>
                <w:tab w:val="left" w:pos="7290"/>
              </w:tabs>
              <w:jc w:val="right"/>
              <w:rPr>
                <w:sz w:val="20"/>
              </w:rPr>
            </w:pPr>
            <w:r w:rsidRPr="00BA3DC2">
              <w:rPr>
                <w:sz w:val="20"/>
              </w:rPr>
              <w:t>nbenz@reich-germany.com</w:t>
            </w:r>
          </w:p>
          <w:p w14:paraId="06DB457A" w14:textId="4EC5B466" w:rsidR="00BA3DC2" w:rsidRDefault="00BA3DC2" w:rsidP="00DC016F">
            <w:pPr>
              <w:pStyle w:val="Header"/>
              <w:tabs>
                <w:tab w:val="left" w:pos="7290"/>
              </w:tabs>
              <w:jc w:val="right"/>
              <w:rPr>
                <w:sz w:val="20"/>
              </w:rPr>
            </w:pPr>
            <w:r>
              <w:rPr>
                <w:sz w:val="20"/>
              </w:rPr>
              <w:t>or</w:t>
            </w:r>
          </w:p>
          <w:p w14:paraId="15283F3E" w14:textId="6AF65301" w:rsidR="00BA3DC2" w:rsidRDefault="00BA3DC2" w:rsidP="00DC016F">
            <w:pPr>
              <w:pStyle w:val="Header"/>
              <w:tabs>
                <w:tab w:val="left" w:pos="7290"/>
              </w:tabs>
              <w:jc w:val="right"/>
              <w:rPr>
                <w:sz w:val="20"/>
              </w:rPr>
            </w:pPr>
            <w:r>
              <w:rPr>
                <w:sz w:val="20"/>
              </w:rPr>
              <w:t>Kierstin Holland</w:t>
            </w:r>
          </w:p>
          <w:p w14:paraId="43E59783" w14:textId="0FB7A06F" w:rsidR="00BA3DC2" w:rsidRDefault="00BA3DC2" w:rsidP="00DC016F">
            <w:pPr>
              <w:pStyle w:val="Header"/>
              <w:tabs>
                <w:tab w:val="left" w:pos="7290"/>
              </w:tabs>
              <w:jc w:val="right"/>
              <w:rPr>
                <w:sz w:val="20"/>
              </w:rPr>
            </w:pPr>
            <w:r>
              <w:rPr>
                <w:sz w:val="20"/>
              </w:rPr>
              <w:t>Marketing Manager</w:t>
            </w:r>
          </w:p>
          <w:p w14:paraId="18116766" w14:textId="7F48CB4F" w:rsidR="00BA3DC2" w:rsidRDefault="00BA3DC2" w:rsidP="00DC016F">
            <w:pPr>
              <w:pStyle w:val="Header"/>
              <w:tabs>
                <w:tab w:val="left" w:pos="7290"/>
              </w:tabs>
              <w:jc w:val="right"/>
              <w:rPr>
                <w:sz w:val="20"/>
              </w:rPr>
            </w:pPr>
            <w:r>
              <w:rPr>
                <w:sz w:val="20"/>
              </w:rPr>
              <w:t>+1 314.623.4837</w:t>
            </w:r>
          </w:p>
          <w:p w14:paraId="457876AB" w14:textId="6B0612EC" w:rsidR="00BA3DC2" w:rsidRPr="00CF7EAD" w:rsidRDefault="00BA3DC2" w:rsidP="00DC016F">
            <w:pPr>
              <w:pStyle w:val="Header"/>
              <w:tabs>
                <w:tab w:val="left" w:pos="7290"/>
              </w:tabs>
              <w:jc w:val="right"/>
              <w:rPr>
                <w:sz w:val="20"/>
              </w:rPr>
            </w:pPr>
            <w:r>
              <w:rPr>
                <w:sz w:val="20"/>
              </w:rPr>
              <w:t>Kierstin.holland@nothum.com</w:t>
            </w:r>
          </w:p>
          <w:p w14:paraId="587AFCE1" w14:textId="77777777" w:rsidR="00686F54" w:rsidRPr="00CF7EAD" w:rsidRDefault="00686F54" w:rsidP="00DC016F">
            <w:pPr>
              <w:pStyle w:val="Header"/>
              <w:tabs>
                <w:tab w:val="left" w:pos="7290"/>
              </w:tabs>
              <w:jc w:val="right"/>
              <w:rPr>
                <w:sz w:val="20"/>
              </w:rPr>
            </w:pPr>
            <w:r w:rsidRPr="00CF7EAD">
              <w:rPr>
                <w:sz w:val="20"/>
              </w:rPr>
              <w:t>or</w:t>
            </w:r>
          </w:p>
          <w:p w14:paraId="01442560" w14:textId="77777777" w:rsidR="00686F54" w:rsidRPr="00CF7EAD" w:rsidRDefault="00686F54" w:rsidP="00DC016F">
            <w:pPr>
              <w:pStyle w:val="Header"/>
              <w:tabs>
                <w:tab w:val="left" w:pos="7290"/>
              </w:tabs>
              <w:jc w:val="right"/>
              <w:rPr>
                <w:sz w:val="20"/>
              </w:rPr>
            </w:pPr>
            <w:r w:rsidRPr="00CF7EAD">
              <w:rPr>
                <w:sz w:val="20"/>
              </w:rPr>
              <w:t>dgs Marketing Engineers</w:t>
            </w:r>
            <w:r w:rsidRPr="00CF7EAD">
              <w:rPr>
                <w:sz w:val="20"/>
                <w:vertAlign w:val="superscript"/>
              </w:rPr>
              <w:t>®</w:t>
            </w:r>
          </w:p>
          <w:p w14:paraId="2E5A7AFD" w14:textId="77777777" w:rsidR="00686F54" w:rsidRPr="00CF7EAD" w:rsidRDefault="00686F54" w:rsidP="00DC016F">
            <w:pPr>
              <w:pStyle w:val="Header"/>
              <w:tabs>
                <w:tab w:val="left" w:pos="7290"/>
              </w:tabs>
              <w:jc w:val="right"/>
              <w:rPr>
                <w:sz w:val="20"/>
              </w:rPr>
            </w:pPr>
            <w:r w:rsidRPr="00CF7EAD">
              <w:rPr>
                <w:sz w:val="20"/>
              </w:rPr>
              <w:t>Vanessa Stiles</w:t>
            </w:r>
          </w:p>
          <w:p w14:paraId="602D0EB5" w14:textId="77777777" w:rsidR="00686F54" w:rsidRPr="00CF7EAD" w:rsidRDefault="00686F54" w:rsidP="00DC016F">
            <w:pPr>
              <w:pStyle w:val="Header"/>
              <w:tabs>
                <w:tab w:val="left" w:pos="7290"/>
              </w:tabs>
              <w:jc w:val="right"/>
              <w:rPr>
                <w:sz w:val="20"/>
              </w:rPr>
            </w:pPr>
            <w:r w:rsidRPr="00CF7EAD">
              <w:rPr>
                <w:sz w:val="20"/>
              </w:rPr>
              <w:t>Chief Strategy Officer</w:t>
            </w:r>
          </w:p>
          <w:p w14:paraId="3B9A1015" w14:textId="77777777" w:rsidR="00686F54" w:rsidRPr="00CF7EAD" w:rsidRDefault="00686F54" w:rsidP="00DC016F">
            <w:pPr>
              <w:pStyle w:val="Header"/>
              <w:tabs>
                <w:tab w:val="left" w:pos="7290"/>
              </w:tabs>
              <w:jc w:val="right"/>
              <w:rPr>
                <w:sz w:val="20"/>
              </w:rPr>
            </w:pPr>
            <w:r w:rsidRPr="00CF7EAD">
              <w:rPr>
                <w:sz w:val="20"/>
              </w:rPr>
              <w:t xml:space="preserve">+1 317.813.2237 </w:t>
            </w:r>
          </w:p>
          <w:p w14:paraId="2067BB17" w14:textId="77777777" w:rsidR="00686F54" w:rsidRPr="00CF7EAD" w:rsidRDefault="00686F54" w:rsidP="00DC016F">
            <w:pPr>
              <w:pStyle w:val="Header"/>
              <w:tabs>
                <w:tab w:val="left" w:pos="7290"/>
              </w:tabs>
              <w:jc w:val="right"/>
              <w:rPr>
                <w:sz w:val="20"/>
              </w:rPr>
            </w:pPr>
            <w:r w:rsidRPr="00CF7EAD">
              <w:rPr>
                <w:sz w:val="20"/>
              </w:rPr>
              <w:t>stiles@dgsmarketing.com</w:t>
            </w:r>
          </w:p>
        </w:tc>
      </w:tr>
    </w:tbl>
    <w:p w14:paraId="2ACF79E2" w14:textId="25BECD5C" w:rsidR="00BF4EE1" w:rsidRPr="00CF7EAD" w:rsidRDefault="00BF4EE1" w:rsidP="006C2848">
      <w:pPr>
        <w:spacing w:line="276" w:lineRule="auto"/>
        <w:jc w:val="center"/>
        <w:rPr>
          <w:rFonts w:ascii="Aptos" w:eastAsia="Aptos" w:hAnsi="Aptos" w:cs="Aptos"/>
          <w:b/>
          <w:bCs/>
          <w:sz w:val="24"/>
          <w:szCs w:val="24"/>
        </w:rPr>
      </w:pPr>
    </w:p>
    <w:p w14:paraId="16C8590A" w14:textId="083C1CBA" w:rsidR="000D4AC4" w:rsidRPr="00CF7EAD" w:rsidRDefault="00A60BA6" w:rsidP="00BA3DC2">
      <w:pPr>
        <w:pStyle w:val="Heading1"/>
        <w:keepLines w:val="0"/>
        <w:spacing w:before="0" w:line="276" w:lineRule="auto"/>
        <w:jc w:val="center"/>
        <w:rPr>
          <w:sz w:val="24"/>
          <w:szCs w:val="24"/>
        </w:rPr>
      </w:pPr>
      <w:r>
        <w:rPr>
          <w:rFonts w:ascii="Arial" w:eastAsia="Arial" w:hAnsi="Arial" w:cs="Arial"/>
          <w:color w:val="auto"/>
          <w:sz w:val="24"/>
          <w:szCs w:val="24"/>
        </w:rPr>
        <w:t>REICH Highlights Cooking and Data-Management Solutions</w:t>
      </w:r>
      <w:r w:rsidR="00955673" w:rsidRPr="00CF7EAD">
        <w:rPr>
          <w:rFonts w:ascii="Arial" w:eastAsia="Arial" w:hAnsi="Arial" w:cs="Arial"/>
          <w:color w:val="auto"/>
          <w:sz w:val="24"/>
          <w:szCs w:val="24"/>
        </w:rPr>
        <w:t xml:space="preserve"> at IPPE 202</w:t>
      </w:r>
      <w:r w:rsidR="00CF6220" w:rsidRPr="00CF7EAD">
        <w:rPr>
          <w:rFonts w:ascii="Arial" w:eastAsia="Arial" w:hAnsi="Arial" w:cs="Arial"/>
          <w:color w:val="auto"/>
          <w:sz w:val="24"/>
          <w:szCs w:val="24"/>
        </w:rPr>
        <w:t>6</w:t>
      </w:r>
    </w:p>
    <w:p w14:paraId="1F6F5F74" w14:textId="6D965C7F" w:rsidR="005E6266" w:rsidRPr="00CF7EAD" w:rsidRDefault="00C2708A" w:rsidP="006C2848">
      <w:pPr>
        <w:spacing w:line="276" w:lineRule="auto"/>
        <w:jc w:val="center"/>
        <w:rPr>
          <w:i/>
          <w:iCs/>
        </w:rPr>
      </w:pPr>
      <w:r>
        <w:rPr>
          <w:i/>
          <w:iCs/>
        </w:rPr>
        <w:t>Thermoprocessing leader focuses on food quality and cloud-based data management</w:t>
      </w:r>
    </w:p>
    <w:p w14:paraId="29B672F5" w14:textId="77777777" w:rsidR="00BF4EE1" w:rsidRPr="00CF7EAD" w:rsidRDefault="00BF4EE1" w:rsidP="006C2848">
      <w:pPr>
        <w:spacing w:after="100" w:line="276" w:lineRule="auto"/>
        <w:jc w:val="both"/>
        <w:rPr>
          <w:sz w:val="24"/>
          <w:szCs w:val="24"/>
        </w:rPr>
      </w:pPr>
    </w:p>
    <w:p w14:paraId="1EADDD8F" w14:textId="3C925E85" w:rsidR="0062275D" w:rsidRDefault="002A3175" w:rsidP="00955673">
      <w:pPr>
        <w:spacing w:before="200" w:after="200" w:line="276" w:lineRule="auto"/>
        <w:jc w:val="both"/>
        <w:rPr>
          <w:sz w:val="24"/>
          <w:szCs w:val="24"/>
        </w:rPr>
      </w:pPr>
      <w:r w:rsidRPr="0062275D">
        <w:rPr>
          <w:sz w:val="24"/>
          <w:szCs w:val="24"/>
        </w:rPr>
        <w:t>SCHECHINGEN, Germany</w:t>
      </w:r>
      <w:r w:rsidR="00F55963" w:rsidRPr="00CF7EAD">
        <w:rPr>
          <w:sz w:val="24"/>
          <w:szCs w:val="24"/>
        </w:rPr>
        <w:t xml:space="preserve">, </w:t>
      </w:r>
      <w:r w:rsidR="00763B1E">
        <w:rPr>
          <w:sz w:val="24"/>
          <w:szCs w:val="24"/>
        </w:rPr>
        <w:t>November 7, 2025</w:t>
      </w:r>
      <w:r w:rsidR="00F55963" w:rsidRPr="00CF7EAD">
        <w:rPr>
          <w:sz w:val="24"/>
          <w:szCs w:val="24"/>
        </w:rPr>
        <w:t xml:space="preserve"> – </w:t>
      </w:r>
      <w:r w:rsidR="0062275D">
        <w:rPr>
          <w:sz w:val="24"/>
          <w:szCs w:val="24"/>
        </w:rPr>
        <w:t xml:space="preserve">REICH </w:t>
      </w:r>
      <w:r w:rsidR="0062275D" w:rsidRPr="0062275D">
        <w:rPr>
          <w:sz w:val="24"/>
          <w:szCs w:val="24"/>
        </w:rPr>
        <w:t>THERMOPROZESSTECHNIK GMBH</w:t>
      </w:r>
      <w:r w:rsidR="0062275D">
        <w:rPr>
          <w:sz w:val="24"/>
          <w:szCs w:val="24"/>
        </w:rPr>
        <w:t xml:space="preserve">, </w:t>
      </w:r>
      <w:r w:rsidR="001E4590">
        <w:rPr>
          <w:sz w:val="24"/>
          <w:szCs w:val="24"/>
        </w:rPr>
        <w:t xml:space="preserve">a Fortifi Food Processing Solutions Company, </w:t>
      </w:r>
      <w:r w:rsidR="0062275D">
        <w:rPr>
          <w:sz w:val="24"/>
          <w:szCs w:val="24"/>
        </w:rPr>
        <w:t xml:space="preserve">will present solutions for a wide range </w:t>
      </w:r>
      <w:r w:rsidR="00A60BA6">
        <w:rPr>
          <w:sz w:val="24"/>
          <w:szCs w:val="24"/>
        </w:rPr>
        <w:t>of</w:t>
      </w:r>
      <w:r w:rsidR="0062275D">
        <w:rPr>
          <w:sz w:val="24"/>
          <w:szCs w:val="24"/>
        </w:rPr>
        <w:t xml:space="preserve"> applications at </w:t>
      </w:r>
      <w:r w:rsidR="0062275D" w:rsidRPr="00CF7EAD">
        <w:rPr>
          <w:sz w:val="24"/>
          <w:szCs w:val="24"/>
        </w:rPr>
        <w:t>the International Production &amp; Processing Expo from January 27-29, 2026, in Atlanta, Ga</w:t>
      </w:r>
      <w:r w:rsidR="0062275D">
        <w:rPr>
          <w:sz w:val="24"/>
          <w:szCs w:val="24"/>
        </w:rPr>
        <w:t xml:space="preserve">. </w:t>
      </w:r>
      <w:r w:rsidR="00A60BA6">
        <w:rPr>
          <w:sz w:val="24"/>
          <w:szCs w:val="24"/>
        </w:rPr>
        <w:t xml:space="preserve">As part of Fortifi Food Processing Solutions, REICH will showcase thermoprocessing </w:t>
      </w:r>
      <w:r>
        <w:rPr>
          <w:sz w:val="24"/>
          <w:szCs w:val="24"/>
        </w:rPr>
        <w:t xml:space="preserve">solutions </w:t>
      </w:r>
      <w:r w:rsidR="00A60BA6">
        <w:rPr>
          <w:sz w:val="24"/>
          <w:szCs w:val="24"/>
        </w:rPr>
        <w:t xml:space="preserve">alongside production data monitoring and management </w:t>
      </w:r>
      <w:r>
        <w:rPr>
          <w:sz w:val="24"/>
          <w:szCs w:val="24"/>
        </w:rPr>
        <w:t>systems</w:t>
      </w:r>
      <w:r w:rsidR="00A60BA6" w:rsidRPr="00CF7EAD">
        <w:rPr>
          <w:sz w:val="24"/>
          <w:szCs w:val="24"/>
        </w:rPr>
        <w:t xml:space="preserve"> </w:t>
      </w:r>
      <w:r w:rsidR="00A60BA6">
        <w:rPr>
          <w:sz w:val="24"/>
          <w:szCs w:val="24"/>
        </w:rPr>
        <w:t xml:space="preserve">in </w:t>
      </w:r>
      <w:r w:rsidR="0062275D" w:rsidRPr="00CF7EAD">
        <w:rPr>
          <w:sz w:val="24"/>
          <w:szCs w:val="24"/>
        </w:rPr>
        <w:t>Blue Hall C, Booth C31129</w:t>
      </w:r>
      <w:r w:rsidR="00A60BA6">
        <w:rPr>
          <w:sz w:val="24"/>
          <w:szCs w:val="24"/>
        </w:rPr>
        <w:t>.</w:t>
      </w:r>
    </w:p>
    <w:p w14:paraId="401054CF" w14:textId="4E8841E6" w:rsidR="00955673" w:rsidRDefault="00955673" w:rsidP="00955673">
      <w:pPr>
        <w:spacing w:after="200" w:line="276" w:lineRule="auto"/>
        <w:jc w:val="both"/>
        <w:rPr>
          <w:sz w:val="24"/>
          <w:szCs w:val="24"/>
        </w:rPr>
      </w:pPr>
      <w:r w:rsidRPr="00CF7EAD">
        <w:rPr>
          <w:sz w:val="24"/>
          <w:szCs w:val="24"/>
        </w:rPr>
        <w:t>At IPPE, REICH will present the AIRMASTER</w:t>
      </w:r>
      <w:r w:rsidRPr="00CF7EAD">
        <w:rPr>
          <w:sz w:val="24"/>
          <w:szCs w:val="24"/>
          <w:vertAlign w:val="superscript"/>
        </w:rPr>
        <w:t>®</w:t>
      </w:r>
      <w:r w:rsidRPr="00CF7EAD">
        <w:rPr>
          <w:sz w:val="24"/>
          <w:szCs w:val="24"/>
        </w:rPr>
        <w:t xml:space="preserve"> UKQ </w:t>
      </w:r>
      <w:r w:rsidR="002F5F2E" w:rsidRPr="00CF7EAD">
        <w:rPr>
          <w:sz w:val="24"/>
          <w:szCs w:val="24"/>
        </w:rPr>
        <w:t xml:space="preserve">5000BE </w:t>
      </w:r>
      <w:r w:rsidRPr="00CF7EAD">
        <w:rPr>
          <w:sz w:val="24"/>
          <w:szCs w:val="24"/>
        </w:rPr>
        <w:t xml:space="preserve">AIRJET, </w:t>
      </w:r>
      <w:r w:rsidR="002F5F2E" w:rsidRPr="00CF7EAD">
        <w:rPr>
          <w:sz w:val="24"/>
          <w:szCs w:val="24"/>
        </w:rPr>
        <w:t>the world's best-performing cross-flow universal unit for reddening, drying, hot and cold smoking, cooking and baking. This modular, multifunctional unit uses horizontal airflow to heat treat and smoke large batches of laying products for consistent results and minimal shrinkage</w:t>
      </w:r>
      <w:r w:rsidRPr="00CF7EAD">
        <w:rPr>
          <w:sz w:val="24"/>
          <w:szCs w:val="24"/>
        </w:rPr>
        <w:t xml:space="preserve">. </w:t>
      </w:r>
      <w:r w:rsidR="002F5F2E" w:rsidRPr="00CF7EAD">
        <w:rPr>
          <w:sz w:val="24"/>
          <w:szCs w:val="24"/>
        </w:rPr>
        <w:t>To optimize output and maintain exceptional standards, the</w:t>
      </w:r>
      <w:r w:rsidRPr="00CF7EAD">
        <w:rPr>
          <w:sz w:val="24"/>
          <w:szCs w:val="24"/>
        </w:rPr>
        <w:t xml:space="preserve"> multifunctional machine </w:t>
      </w:r>
      <w:r w:rsidR="003769CE" w:rsidRPr="00CF7EAD">
        <w:rPr>
          <w:sz w:val="24"/>
          <w:szCs w:val="24"/>
        </w:rPr>
        <w:t>processes large volumes of various food products</w:t>
      </w:r>
      <w:r w:rsidR="002F5F2E" w:rsidRPr="00CF7EAD">
        <w:rPr>
          <w:sz w:val="24"/>
          <w:szCs w:val="24"/>
        </w:rPr>
        <w:t xml:space="preserve"> – up to 120% more capacity than standard systems – </w:t>
      </w:r>
      <w:r w:rsidR="003769CE" w:rsidRPr="00CF7EAD">
        <w:rPr>
          <w:sz w:val="24"/>
          <w:szCs w:val="24"/>
        </w:rPr>
        <w:t>with uniform quality and consistency</w:t>
      </w:r>
      <w:r w:rsidRPr="00CF7EAD">
        <w:rPr>
          <w:sz w:val="24"/>
          <w:szCs w:val="24"/>
        </w:rPr>
        <w:t>.</w:t>
      </w:r>
    </w:p>
    <w:p w14:paraId="78FE49B6" w14:textId="48B8DA49" w:rsidR="007838C3" w:rsidRDefault="007838C3" w:rsidP="00955673">
      <w:pPr>
        <w:spacing w:after="200" w:line="276" w:lineRule="auto"/>
        <w:jc w:val="both"/>
        <w:rPr>
          <w:sz w:val="24"/>
          <w:szCs w:val="24"/>
        </w:rPr>
      </w:pPr>
      <w:r w:rsidRPr="00567AE9">
        <w:rPr>
          <w:sz w:val="24"/>
          <w:szCs w:val="24"/>
        </w:rPr>
        <w:t xml:space="preserve">REICH </w:t>
      </w:r>
      <w:r>
        <w:rPr>
          <w:sz w:val="24"/>
          <w:szCs w:val="24"/>
        </w:rPr>
        <w:t xml:space="preserve">also </w:t>
      </w:r>
      <w:r w:rsidRPr="00567AE9">
        <w:rPr>
          <w:sz w:val="24"/>
          <w:szCs w:val="24"/>
        </w:rPr>
        <w:t xml:space="preserve">will </w:t>
      </w:r>
      <w:r>
        <w:rPr>
          <w:sz w:val="24"/>
          <w:szCs w:val="24"/>
        </w:rPr>
        <w:t>spotlight</w:t>
      </w:r>
      <w:r w:rsidRPr="00567AE9">
        <w:rPr>
          <w:sz w:val="24"/>
          <w:szCs w:val="24"/>
        </w:rPr>
        <w:t xml:space="preserve"> the secure </w:t>
      </w:r>
      <w:r w:rsidRPr="00B9102A">
        <w:rPr>
          <w:bCs/>
          <w:sz w:val="24"/>
        </w:rPr>
        <w:t xml:space="preserve">REICH </w:t>
      </w:r>
      <w:r w:rsidR="00A60BA6">
        <w:rPr>
          <w:bCs/>
          <w:sz w:val="24"/>
        </w:rPr>
        <w:t>BLUECONNECT</w:t>
      </w:r>
      <w:r w:rsidRPr="00567AE9">
        <w:rPr>
          <w:sz w:val="24"/>
          <w:szCs w:val="24"/>
        </w:rPr>
        <w:t xml:space="preserve"> system, which provides remote real-time access to all relevant machine and production data. This system optimizes equipment maintenance with automatic updates, integrated predictive </w:t>
      </w:r>
      <w:r w:rsidRPr="00567AE9">
        <w:rPr>
          <w:sz w:val="24"/>
          <w:szCs w:val="24"/>
        </w:rPr>
        <w:lastRenderedPageBreak/>
        <w:t>monitoring and intelligent machine connectivity designed to minimize downtime and boost productivity.</w:t>
      </w:r>
      <w:r>
        <w:rPr>
          <w:sz w:val="24"/>
          <w:szCs w:val="24"/>
        </w:rPr>
        <w:t xml:space="preserve"> </w:t>
      </w:r>
      <w:r w:rsidRPr="00567AE9">
        <w:rPr>
          <w:sz w:val="24"/>
          <w:szCs w:val="24"/>
        </w:rPr>
        <w:t>The cloud-based system requires no local data storage and integrates seamlessly with solutions for digital service and spare parts.</w:t>
      </w:r>
    </w:p>
    <w:p w14:paraId="35AD261E" w14:textId="386D4B57" w:rsidR="00A60BA6" w:rsidRDefault="00A60BA6" w:rsidP="00955673">
      <w:pPr>
        <w:spacing w:after="200" w:line="276" w:lineRule="auto"/>
        <w:jc w:val="both"/>
        <w:rPr>
          <w:sz w:val="24"/>
          <w:szCs w:val="24"/>
        </w:rPr>
      </w:pPr>
      <w:r w:rsidRPr="00A60BA6">
        <w:rPr>
          <w:sz w:val="24"/>
          <w:szCs w:val="24"/>
        </w:rPr>
        <w:t>The platform's numerous benefits provide real value for customers, including the ability to log and visualize program and system status, predict maintenance needs and monitor energy use, and provide remote diagnostic access for service technicians.</w:t>
      </w:r>
    </w:p>
    <w:p w14:paraId="307714E9" w14:textId="2696E8BB" w:rsidR="00A60BA6" w:rsidRPr="00CF7EAD" w:rsidRDefault="001E4590" w:rsidP="00A60BA6">
      <w:pPr>
        <w:spacing w:before="200" w:after="200" w:line="276" w:lineRule="auto"/>
        <w:jc w:val="both"/>
        <w:rPr>
          <w:sz w:val="24"/>
          <w:szCs w:val="24"/>
        </w:rPr>
      </w:pPr>
      <w:r>
        <w:rPr>
          <w:sz w:val="24"/>
          <w:szCs w:val="24"/>
        </w:rPr>
        <w:t xml:space="preserve">REICH is </w:t>
      </w:r>
      <w:r w:rsidRPr="00CF7EAD">
        <w:rPr>
          <w:sz w:val="24"/>
          <w:szCs w:val="24"/>
        </w:rPr>
        <w:t>Germany's oldest name in food thermoprocessing systems and a leading global provider in the industry</w:t>
      </w:r>
      <w:r>
        <w:rPr>
          <w:sz w:val="24"/>
          <w:szCs w:val="24"/>
        </w:rPr>
        <w:t xml:space="preserve">. </w:t>
      </w:r>
      <w:r w:rsidR="00A60BA6">
        <w:rPr>
          <w:sz w:val="24"/>
          <w:szCs w:val="24"/>
        </w:rPr>
        <w:t>A</w:t>
      </w:r>
      <w:r w:rsidR="00A60BA6" w:rsidRPr="00CF7EAD">
        <w:rPr>
          <w:sz w:val="24"/>
          <w:szCs w:val="24"/>
        </w:rPr>
        <w:t>t</w:t>
      </w:r>
      <w:r w:rsidR="00A60BA6">
        <w:rPr>
          <w:sz w:val="24"/>
          <w:szCs w:val="24"/>
        </w:rPr>
        <w:t xml:space="preserve"> IPPE, c</w:t>
      </w:r>
      <w:r w:rsidR="00A60BA6" w:rsidRPr="00CF7EAD">
        <w:rPr>
          <w:sz w:val="24"/>
          <w:szCs w:val="24"/>
        </w:rPr>
        <w:t xml:space="preserve">ompanies within the Fortifi Food Processing Solutions ("Fortifi") unified platform of leading global brands will showcase innovative food technologies. </w:t>
      </w:r>
      <w:r w:rsidR="00A60BA6">
        <w:rPr>
          <w:sz w:val="24"/>
          <w:szCs w:val="24"/>
        </w:rPr>
        <w:t>In addition to REICH, r</w:t>
      </w:r>
      <w:r w:rsidR="00A60BA6" w:rsidRPr="00CF7EAD">
        <w:rPr>
          <w:sz w:val="24"/>
          <w:szCs w:val="24"/>
        </w:rPr>
        <w:t xml:space="preserve">epresentatives from Bettcher, Frontmatec, MHM Automation, LIMA, Nothum, Kais, Cantrell-Gainco, Greenline and </w:t>
      </w:r>
      <w:r w:rsidR="00A60BA6">
        <w:rPr>
          <w:sz w:val="24"/>
          <w:szCs w:val="24"/>
        </w:rPr>
        <w:t xml:space="preserve">Fortifi </w:t>
      </w:r>
      <w:r w:rsidR="00A60BA6" w:rsidRPr="00CF7EAD">
        <w:rPr>
          <w:sz w:val="24"/>
          <w:szCs w:val="24"/>
        </w:rPr>
        <w:t>partner Völur will present transformative food processing and automation solutions during the world's largest annual food industry event for the poultry and egg, meat and animal food industries.</w:t>
      </w:r>
    </w:p>
    <w:p w14:paraId="5020C229" w14:textId="77777777" w:rsidR="0062275D" w:rsidRPr="0062275D" w:rsidRDefault="0062275D" w:rsidP="0062275D">
      <w:pPr>
        <w:widowControl w:val="0"/>
        <w:spacing w:line="276" w:lineRule="auto"/>
        <w:jc w:val="both"/>
        <w:rPr>
          <w:b/>
          <w:bCs/>
          <w:sz w:val="24"/>
          <w:szCs w:val="24"/>
          <w:u w:val="single"/>
        </w:rPr>
      </w:pPr>
      <w:r w:rsidRPr="0062275D">
        <w:rPr>
          <w:b/>
          <w:bCs/>
          <w:sz w:val="24"/>
          <w:szCs w:val="24"/>
          <w:u w:val="single"/>
        </w:rPr>
        <w:t>About REICH THERMOPROZESSTECHNIK GMBH</w:t>
      </w:r>
    </w:p>
    <w:p w14:paraId="3CA60FA5" w14:textId="13C57032" w:rsidR="0062275D" w:rsidRPr="00CF7EAD" w:rsidRDefault="0062275D" w:rsidP="0062275D">
      <w:pPr>
        <w:widowControl w:val="0"/>
        <w:spacing w:after="280" w:line="276" w:lineRule="auto"/>
        <w:jc w:val="both"/>
        <w:rPr>
          <w:sz w:val="24"/>
          <w:szCs w:val="24"/>
        </w:rPr>
      </w:pPr>
      <w:r w:rsidRPr="0062275D">
        <w:rPr>
          <w:sz w:val="24"/>
          <w:szCs w:val="24"/>
        </w:rPr>
        <w:t>Known for delivering state-of-the-art solutions, REICH caters to a broad range of food categories. With expertise in many diverse thermal processes such as drying, smoking, cooking, baking, maturing, and cooling, REICH customizes its systems to meet specific production needs, ensuring maximum performance, yield, and product quality. Located in Schechingen, Germany, REICH is part of Fortifi Food Processing Solutions. For more information, please visit reich-germany.de.</w:t>
      </w:r>
    </w:p>
    <w:p w14:paraId="70D190C1" w14:textId="6CA26F82" w:rsidR="00BF4EE1" w:rsidRPr="00CF7EAD" w:rsidRDefault="00F55963" w:rsidP="006C2848">
      <w:pPr>
        <w:widowControl w:val="0"/>
        <w:spacing w:line="276" w:lineRule="auto"/>
        <w:jc w:val="both"/>
        <w:rPr>
          <w:sz w:val="24"/>
          <w:szCs w:val="24"/>
        </w:rPr>
      </w:pPr>
      <w:r w:rsidRPr="00CF7EAD">
        <w:rPr>
          <w:b/>
          <w:bCs/>
          <w:sz w:val="24"/>
          <w:szCs w:val="24"/>
          <w:u w:val="single"/>
        </w:rPr>
        <w:t>About Fortifi Food Processing Solutions</w:t>
      </w:r>
    </w:p>
    <w:p w14:paraId="5EC8E4F6" w14:textId="2D377EA6" w:rsidR="006A723F" w:rsidRPr="00CF7EAD" w:rsidRDefault="00D76D3A" w:rsidP="006C2848">
      <w:pPr>
        <w:widowControl w:val="0"/>
        <w:spacing w:after="280" w:line="276" w:lineRule="auto"/>
        <w:jc w:val="both"/>
        <w:rPr>
          <w:sz w:val="24"/>
          <w:szCs w:val="24"/>
        </w:rPr>
      </w:pPr>
      <w:r w:rsidRPr="00CF7EAD">
        <w:rPr>
          <w:sz w:val="24"/>
          <w:szCs w:val="24"/>
        </w:rPr>
        <w:t>Headquartered in The Woodlands, Texas and operating worldwide, Fortifi is a leading food processing automation solutions platform. Fortifi serves customers through its global manufacturing and service footprint, and drives improvements in food quality and yield, labor productivity, and worker safety for many of the world’s largest food producers. Fortifi’s growing portfolio includes Bettcher, Frontmatec, MHM Automation, Nothum, REICH, Kais Software, LIMA, Wyma, Area 52, Cantrell Gainco, Greenline and BANSS. For more information, please visit: www.FortifiFoodSolutions.com.</w:t>
      </w:r>
    </w:p>
    <w:p w14:paraId="3D1B529B" w14:textId="44AA92A7" w:rsidR="00BF4EE1" w:rsidRDefault="00F55963" w:rsidP="006A723F">
      <w:pPr>
        <w:widowControl w:val="0"/>
        <w:spacing w:after="280" w:line="276" w:lineRule="auto"/>
        <w:jc w:val="center"/>
        <w:rPr>
          <w:sz w:val="24"/>
          <w:szCs w:val="24"/>
        </w:rPr>
      </w:pPr>
      <w:r w:rsidRPr="00CF7EAD">
        <w:rPr>
          <w:sz w:val="24"/>
          <w:szCs w:val="24"/>
        </w:rPr>
        <w:t>###</w:t>
      </w:r>
    </w:p>
    <w:sectPr w:rsidR="00BF4EE1">
      <w:headerReference w:type="even" r:id="rId7"/>
      <w:headerReference w:type="default" r:id="rId8"/>
      <w:footerReference w:type="even" r:id="rId9"/>
      <w:footerReference w:type="default" r:id="rId10"/>
      <w:headerReference w:type="first" r:id="rId11"/>
      <w:footerReference w:type="first" r:id="rId12"/>
      <w:pgSz w:w="12240" w:h="15840"/>
      <w:pgMar w:top="108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3B75" w14:textId="77777777" w:rsidR="002635FD" w:rsidRDefault="002635FD" w:rsidP="00590AD9">
      <w:r>
        <w:separator/>
      </w:r>
    </w:p>
  </w:endnote>
  <w:endnote w:type="continuationSeparator" w:id="0">
    <w:p w14:paraId="31D745A9" w14:textId="77777777" w:rsidR="002635FD" w:rsidRDefault="002635FD" w:rsidP="005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6CBD" w14:textId="77777777" w:rsidR="005433BB" w:rsidRDefault="0054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4D3" w14:textId="77777777" w:rsidR="005433BB" w:rsidRDefault="0054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7096" w14:textId="77777777" w:rsidR="005433BB" w:rsidRDefault="005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CC26" w14:textId="77777777" w:rsidR="002635FD" w:rsidRDefault="002635FD" w:rsidP="00590AD9">
      <w:r>
        <w:separator/>
      </w:r>
    </w:p>
  </w:footnote>
  <w:footnote w:type="continuationSeparator" w:id="0">
    <w:p w14:paraId="31AD9D57" w14:textId="77777777" w:rsidR="002635FD" w:rsidRDefault="002635FD" w:rsidP="005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2E0" w14:textId="77777777" w:rsidR="005433BB" w:rsidRDefault="0054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6F" w14:textId="77777777" w:rsidR="005433BB" w:rsidRDefault="0054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6E0" w14:textId="77777777" w:rsidR="005433BB" w:rsidRDefault="00543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1"/>
    <w:rsid w:val="0000737A"/>
    <w:rsid w:val="00025627"/>
    <w:rsid w:val="0003068D"/>
    <w:rsid w:val="00030E39"/>
    <w:rsid w:val="0005048C"/>
    <w:rsid w:val="00054C3A"/>
    <w:rsid w:val="00056AA0"/>
    <w:rsid w:val="0006477A"/>
    <w:rsid w:val="00073581"/>
    <w:rsid w:val="0007596E"/>
    <w:rsid w:val="00077AB7"/>
    <w:rsid w:val="00081503"/>
    <w:rsid w:val="000845F7"/>
    <w:rsid w:val="00085855"/>
    <w:rsid w:val="00090A50"/>
    <w:rsid w:val="000957F3"/>
    <w:rsid w:val="000A01BA"/>
    <w:rsid w:val="000A5C33"/>
    <w:rsid w:val="000D4AC4"/>
    <w:rsid w:val="000E3865"/>
    <w:rsid w:val="000F1FF5"/>
    <w:rsid w:val="00104AD5"/>
    <w:rsid w:val="00164784"/>
    <w:rsid w:val="001779BD"/>
    <w:rsid w:val="0018050C"/>
    <w:rsid w:val="001813A1"/>
    <w:rsid w:val="001951E4"/>
    <w:rsid w:val="001A5833"/>
    <w:rsid w:val="001A64AB"/>
    <w:rsid w:val="001A7AFB"/>
    <w:rsid w:val="001B6206"/>
    <w:rsid w:val="001C5C04"/>
    <w:rsid w:val="001E4590"/>
    <w:rsid w:val="002111A3"/>
    <w:rsid w:val="00220462"/>
    <w:rsid w:val="00220740"/>
    <w:rsid w:val="002255B7"/>
    <w:rsid w:val="002301CE"/>
    <w:rsid w:val="002357C7"/>
    <w:rsid w:val="0023621A"/>
    <w:rsid w:val="002527E3"/>
    <w:rsid w:val="00252B31"/>
    <w:rsid w:val="002635FD"/>
    <w:rsid w:val="002754BC"/>
    <w:rsid w:val="00282D30"/>
    <w:rsid w:val="00287643"/>
    <w:rsid w:val="00291C26"/>
    <w:rsid w:val="002922F0"/>
    <w:rsid w:val="00296FF3"/>
    <w:rsid w:val="002A3175"/>
    <w:rsid w:val="002B4CC4"/>
    <w:rsid w:val="002B73C9"/>
    <w:rsid w:val="002C2B57"/>
    <w:rsid w:val="002C6C12"/>
    <w:rsid w:val="002D044D"/>
    <w:rsid w:val="002E3AAC"/>
    <w:rsid w:val="002E58CE"/>
    <w:rsid w:val="002F421B"/>
    <w:rsid w:val="002F5F2E"/>
    <w:rsid w:val="002F6D0D"/>
    <w:rsid w:val="00324AF0"/>
    <w:rsid w:val="00340524"/>
    <w:rsid w:val="00342DC6"/>
    <w:rsid w:val="003441CE"/>
    <w:rsid w:val="00365D24"/>
    <w:rsid w:val="003769CE"/>
    <w:rsid w:val="00385DA5"/>
    <w:rsid w:val="003B2CA6"/>
    <w:rsid w:val="003C024E"/>
    <w:rsid w:val="003C4081"/>
    <w:rsid w:val="003E5BC2"/>
    <w:rsid w:val="003F2570"/>
    <w:rsid w:val="00404862"/>
    <w:rsid w:val="00411E27"/>
    <w:rsid w:val="00414A9A"/>
    <w:rsid w:val="00416EA7"/>
    <w:rsid w:val="00433331"/>
    <w:rsid w:val="0044444A"/>
    <w:rsid w:val="004512F5"/>
    <w:rsid w:val="00454A09"/>
    <w:rsid w:val="00455137"/>
    <w:rsid w:val="0045614B"/>
    <w:rsid w:val="00467BFC"/>
    <w:rsid w:val="00473DA0"/>
    <w:rsid w:val="00477C7D"/>
    <w:rsid w:val="00481D0A"/>
    <w:rsid w:val="00482583"/>
    <w:rsid w:val="00483340"/>
    <w:rsid w:val="004935DD"/>
    <w:rsid w:val="004B1337"/>
    <w:rsid w:val="004C4B7B"/>
    <w:rsid w:val="004C4DE1"/>
    <w:rsid w:val="004C6D2B"/>
    <w:rsid w:val="004D2286"/>
    <w:rsid w:val="004F5286"/>
    <w:rsid w:val="00503067"/>
    <w:rsid w:val="00504D77"/>
    <w:rsid w:val="00537025"/>
    <w:rsid w:val="005433BB"/>
    <w:rsid w:val="0055404D"/>
    <w:rsid w:val="00557B75"/>
    <w:rsid w:val="0056576B"/>
    <w:rsid w:val="00577E01"/>
    <w:rsid w:val="00586966"/>
    <w:rsid w:val="0059095D"/>
    <w:rsid w:val="00590AD9"/>
    <w:rsid w:val="005A1A77"/>
    <w:rsid w:val="005A1D58"/>
    <w:rsid w:val="005D0B99"/>
    <w:rsid w:val="005D1E43"/>
    <w:rsid w:val="005D4299"/>
    <w:rsid w:val="005E6266"/>
    <w:rsid w:val="005F5CB9"/>
    <w:rsid w:val="005F6E33"/>
    <w:rsid w:val="0062275D"/>
    <w:rsid w:val="006275D4"/>
    <w:rsid w:val="006327F6"/>
    <w:rsid w:val="0063418B"/>
    <w:rsid w:val="00652C81"/>
    <w:rsid w:val="00662A70"/>
    <w:rsid w:val="00662DE6"/>
    <w:rsid w:val="00673FAF"/>
    <w:rsid w:val="00682860"/>
    <w:rsid w:val="0068419B"/>
    <w:rsid w:val="00686F54"/>
    <w:rsid w:val="006973FC"/>
    <w:rsid w:val="006A10B5"/>
    <w:rsid w:val="006A58D3"/>
    <w:rsid w:val="006A723F"/>
    <w:rsid w:val="006C2848"/>
    <w:rsid w:val="006D2676"/>
    <w:rsid w:val="006D3392"/>
    <w:rsid w:val="006F0311"/>
    <w:rsid w:val="006F0B30"/>
    <w:rsid w:val="00710383"/>
    <w:rsid w:val="0071092A"/>
    <w:rsid w:val="0071179F"/>
    <w:rsid w:val="00723A92"/>
    <w:rsid w:val="00726638"/>
    <w:rsid w:val="00726FED"/>
    <w:rsid w:val="00733D61"/>
    <w:rsid w:val="00736C5A"/>
    <w:rsid w:val="00741665"/>
    <w:rsid w:val="00763B1E"/>
    <w:rsid w:val="007714DA"/>
    <w:rsid w:val="00771A56"/>
    <w:rsid w:val="0077423C"/>
    <w:rsid w:val="007838C3"/>
    <w:rsid w:val="00796297"/>
    <w:rsid w:val="00797DDA"/>
    <w:rsid w:val="007C30BB"/>
    <w:rsid w:val="007F20AC"/>
    <w:rsid w:val="008105E0"/>
    <w:rsid w:val="00842082"/>
    <w:rsid w:val="00846C9C"/>
    <w:rsid w:val="0085385D"/>
    <w:rsid w:val="00862844"/>
    <w:rsid w:val="008645B4"/>
    <w:rsid w:val="00870DD0"/>
    <w:rsid w:val="00886255"/>
    <w:rsid w:val="008A23B7"/>
    <w:rsid w:val="008A791F"/>
    <w:rsid w:val="008E116D"/>
    <w:rsid w:val="008E6B51"/>
    <w:rsid w:val="00900134"/>
    <w:rsid w:val="009155F6"/>
    <w:rsid w:val="00921712"/>
    <w:rsid w:val="00923BA0"/>
    <w:rsid w:val="0092466B"/>
    <w:rsid w:val="00933F7B"/>
    <w:rsid w:val="00947115"/>
    <w:rsid w:val="00955673"/>
    <w:rsid w:val="0097076D"/>
    <w:rsid w:val="00991FAA"/>
    <w:rsid w:val="009D23B3"/>
    <w:rsid w:val="00A00141"/>
    <w:rsid w:val="00A22A74"/>
    <w:rsid w:val="00A2526C"/>
    <w:rsid w:val="00A36832"/>
    <w:rsid w:val="00A36E7C"/>
    <w:rsid w:val="00A60BA6"/>
    <w:rsid w:val="00A63056"/>
    <w:rsid w:val="00A66089"/>
    <w:rsid w:val="00A75789"/>
    <w:rsid w:val="00A85413"/>
    <w:rsid w:val="00A91756"/>
    <w:rsid w:val="00A9497B"/>
    <w:rsid w:val="00AA448B"/>
    <w:rsid w:val="00AB41F2"/>
    <w:rsid w:val="00AB4982"/>
    <w:rsid w:val="00AB6D38"/>
    <w:rsid w:val="00AC0FA8"/>
    <w:rsid w:val="00AD738E"/>
    <w:rsid w:val="00AE20C0"/>
    <w:rsid w:val="00AF6283"/>
    <w:rsid w:val="00B05AB0"/>
    <w:rsid w:val="00B05FF7"/>
    <w:rsid w:val="00B1233D"/>
    <w:rsid w:val="00B23AF4"/>
    <w:rsid w:val="00B32C6B"/>
    <w:rsid w:val="00B3387C"/>
    <w:rsid w:val="00B41605"/>
    <w:rsid w:val="00B4327E"/>
    <w:rsid w:val="00B80F85"/>
    <w:rsid w:val="00B81465"/>
    <w:rsid w:val="00B95A8E"/>
    <w:rsid w:val="00BA2DE5"/>
    <w:rsid w:val="00BA3DC2"/>
    <w:rsid w:val="00BA65F9"/>
    <w:rsid w:val="00BA7338"/>
    <w:rsid w:val="00BB5615"/>
    <w:rsid w:val="00BC4CD3"/>
    <w:rsid w:val="00BE1C9F"/>
    <w:rsid w:val="00BF4EE1"/>
    <w:rsid w:val="00C04CA0"/>
    <w:rsid w:val="00C10427"/>
    <w:rsid w:val="00C156F2"/>
    <w:rsid w:val="00C15856"/>
    <w:rsid w:val="00C2708A"/>
    <w:rsid w:val="00C54B82"/>
    <w:rsid w:val="00C56D5C"/>
    <w:rsid w:val="00C62ED1"/>
    <w:rsid w:val="00C70F4D"/>
    <w:rsid w:val="00C75AB4"/>
    <w:rsid w:val="00C850A3"/>
    <w:rsid w:val="00C865AF"/>
    <w:rsid w:val="00C952DB"/>
    <w:rsid w:val="00CC1C62"/>
    <w:rsid w:val="00CC1D80"/>
    <w:rsid w:val="00CC455F"/>
    <w:rsid w:val="00CC743B"/>
    <w:rsid w:val="00CF6220"/>
    <w:rsid w:val="00CF64CD"/>
    <w:rsid w:val="00CF7EAD"/>
    <w:rsid w:val="00D0513A"/>
    <w:rsid w:val="00D164EF"/>
    <w:rsid w:val="00D370DC"/>
    <w:rsid w:val="00D4066A"/>
    <w:rsid w:val="00D4164C"/>
    <w:rsid w:val="00D573DE"/>
    <w:rsid w:val="00D57429"/>
    <w:rsid w:val="00D76D3A"/>
    <w:rsid w:val="00D833A5"/>
    <w:rsid w:val="00D94B6B"/>
    <w:rsid w:val="00DA34A8"/>
    <w:rsid w:val="00DA6710"/>
    <w:rsid w:val="00DB7144"/>
    <w:rsid w:val="00DB7E1D"/>
    <w:rsid w:val="00DD4186"/>
    <w:rsid w:val="00DF7E8A"/>
    <w:rsid w:val="00E01B6C"/>
    <w:rsid w:val="00E650B8"/>
    <w:rsid w:val="00E75510"/>
    <w:rsid w:val="00E7567C"/>
    <w:rsid w:val="00E76A31"/>
    <w:rsid w:val="00E97154"/>
    <w:rsid w:val="00EA3A97"/>
    <w:rsid w:val="00EB26F1"/>
    <w:rsid w:val="00EB7815"/>
    <w:rsid w:val="00EC1432"/>
    <w:rsid w:val="00EC652A"/>
    <w:rsid w:val="00EC76E6"/>
    <w:rsid w:val="00ED3F57"/>
    <w:rsid w:val="00ED7764"/>
    <w:rsid w:val="00EF3D68"/>
    <w:rsid w:val="00F03DDA"/>
    <w:rsid w:val="00F1027B"/>
    <w:rsid w:val="00F15683"/>
    <w:rsid w:val="00F370F9"/>
    <w:rsid w:val="00F50597"/>
    <w:rsid w:val="00F53141"/>
    <w:rsid w:val="00F55963"/>
    <w:rsid w:val="00F56863"/>
    <w:rsid w:val="00F70F98"/>
    <w:rsid w:val="00F75E16"/>
    <w:rsid w:val="00F86A11"/>
    <w:rsid w:val="00F90343"/>
    <w:rsid w:val="00F90D36"/>
    <w:rsid w:val="00F92ECD"/>
    <w:rsid w:val="00FA2AC1"/>
    <w:rsid w:val="00FB4E12"/>
    <w:rsid w:val="00FC7D46"/>
    <w:rsid w:val="00FD275F"/>
    <w:rsid w:val="00FD3EA0"/>
    <w:rsid w:val="00FD65B9"/>
    <w:rsid w:val="00FE57B4"/>
    <w:rsid w:val="00FE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0189"/>
  <w15:docId w15:val="{19485ADD-E4E4-4A62-9081-308E1F75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F0B30"/>
    <w:rPr>
      <w:rFonts w:ascii="Arial" w:eastAsia="Arial" w:hAnsi="Arial" w:cs="Arial"/>
      <w:sz w:val="22"/>
      <w:szCs w:val="22"/>
    </w:rPr>
  </w:style>
  <w:style w:type="character" w:styleId="CommentReference">
    <w:name w:val="annotation reference"/>
    <w:basedOn w:val="DefaultParagraphFont"/>
    <w:uiPriority w:val="99"/>
    <w:semiHidden/>
    <w:unhideWhenUsed/>
    <w:rsid w:val="006F0B30"/>
    <w:rPr>
      <w:sz w:val="16"/>
      <w:szCs w:val="16"/>
    </w:rPr>
  </w:style>
  <w:style w:type="paragraph" w:styleId="CommentText">
    <w:name w:val="annotation text"/>
    <w:basedOn w:val="Normal"/>
    <w:link w:val="CommentTextChar"/>
    <w:uiPriority w:val="99"/>
    <w:unhideWhenUsed/>
    <w:rsid w:val="006F0B30"/>
    <w:rPr>
      <w:sz w:val="20"/>
      <w:szCs w:val="20"/>
    </w:rPr>
  </w:style>
  <w:style w:type="character" w:customStyle="1" w:styleId="CommentTextChar">
    <w:name w:val="Comment Text Char"/>
    <w:basedOn w:val="DefaultParagraphFont"/>
    <w:link w:val="CommentText"/>
    <w:uiPriority w:val="99"/>
    <w:rsid w:val="006F0B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F0B30"/>
    <w:rPr>
      <w:b/>
      <w:bCs/>
    </w:rPr>
  </w:style>
  <w:style w:type="character" w:customStyle="1" w:styleId="CommentSubjectChar">
    <w:name w:val="Comment Subject Char"/>
    <w:basedOn w:val="CommentTextChar"/>
    <w:link w:val="CommentSubject"/>
    <w:uiPriority w:val="99"/>
    <w:semiHidden/>
    <w:rsid w:val="006F0B30"/>
    <w:rPr>
      <w:rFonts w:ascii="Arial" w:eastAsia="Arial" w:hAnsi="Arial" w:cs="Arial"/>
      <w:b/>
      <w:bCs/>
    </w:rPr>
  </w:style>
  <w:style w:type="character" w:customStyle="1" w:styleId="cf01">
    <w:name w:val="cf01"/>
    <w:basedOn w:val="DefaultParagraphFont"/>
    <w:rsid w:val="00D94B6B"/>
    <w:rPr>
      <w:rFonts w:ascii="Segoe UI" w:hAnsi="Segoe UI" w:cs="Segoe UI" w:hint="default"/>
      <w:sz w:val="18"/>
      <w:szCs w:val="18"/>
    </w:rPr>
  </w:style>
  <w:style w:type="paragraph" w:styleId="Header">
    <w:name w:val="header"/>
    <w:basedOn w:val="Normal"/>
    <w:link w:val="HeaderChar"/>
    <w:unhideWhenUsed/>
    <w:rsid w:val="00590AD9"/>
    <w:pPr>
      <w:tabs>
        <w:tab w:val="center" w:pos="4680"/>
        <w:tab w:val="right" w:pos="9360"/>
      </w:tabs>
    </w:pPr>
  </w:style>
  <w:style w:type="character" w:customStyle="1" w:styleId="HeaderChar">
    <w:name w:val="Header Char"/>
    <w:basedOn w:val="DefaultParagraphFont"/>
    <w:link w:val="Header"/>
    <w:rsid w:val="00590AD9"/>
    <w:rPr>
      <w:rFonts w:ascii="Arial" w:eastAsia="Arial" w:hAnsi="Arial" w:cs="Arial"/>
      <w:sz w:val="22"/>
      <w:szCs w:val="22"/>
    </w:rPr>
  </w:style>
  <w:style w:type="paragraph" w:styleId="Footer">
    <w:name w:val="footer"/>
    <w:basedOn w:val="Normal"/>
    <w:link w:val="FooterChar"/>
    <w:uiPriority w:val="99"/>
    <w:unhideWhenUsed/>
    <w:rsid w:val="00590AD9"/>
    <w:pPr>
      <w:tabs>
        <w:tab w:val="center" w:pos="4680"/>
        <w:tab w:val="right" w:pos="9360"/>
      </w:tabs>
    </w:pPr>
  </w:style>
  <w:style w:type="character" w:customStyle="1" w:styleId="FooterChar">
    <w:name w:val="Footer Char"/>
    <w:basedOn w:val="DefaultParagraphFont"/>
    <w:link w:val="Footer"/>
    <w:uiPriority w:val="99"/>
    <w:rsid w:val="00590AD9"/>
    <w:rPr>
      <w:rFonts w:ascii="Arial" w:eastAsia="Arial" w:hAnsi="Arial" w:cs="Arial"/>
      <w:sz w:val="22"/>
      <w:szCs w:val="22"/>
    </w:rPr>
  </w:style>
  <w:style w:type="character" w:styleId="Hyperlink">
    <w:name w:val="Hyperlink"/>
    <w:basedOn w:val="DefaultParagraphFont"/>
    <w:uiPriority w:val="99"/>
    <w:unhideWhenUsed/>
    <w:rsid w:val="00AD738E"/>
    <w:rPr>
      <w:color w:val="0000FF" w:themeColor="hyperlink"/>
      <w:u w:val="single"/>
    </w:rPr>
  </w:style>
  <w:style w:type="character" w:styleId="UnresolvedMention">
    <w:name w:val="Unresolved Mention"/>
    <w:basedOn w:val="DefaultParagraphFont"/>
    <w:uiPriority w:val="99"/>
    <w:semiHidden/>
    <w:unhideWhenUsed/>
    <w:rsid w:val="00AD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329">
      <w:bodyDiv w:val="1"/>
      <w:marLeft w:val="0"/>
      <w:marRight w:val="0"/>
      <w:marTop w:val="0"/>
      <w:marBottom w:val="0"/>
      <w:divBdr>
        <w:top w:val="none" w:sz="0" w:space="0" w:color="auto"/>
        <w:left w:val="none" w:sz="0" w:space="0" w:color="auto"/>
        <w:bottom w:val="none" w:sz="0" w:space="0" w:color="auto"/>
        <w:right w:val="none" w:sz="0" w:space="0" w:color="auto"/>
      </w:divBdr>
      <w:divsChild>
        <w:div w:id="708116694">
          <w:marLeft w:val="0"/>
          <w:marRight w:val="0"/>
          <w:marTop w:val="0"/>
          <w:marBottom w:val="0"/>
          <w:divBdr>
            <w:top w:val="none" w:sz="0" w:space="0" w:color="auto"/>
            <w:left w:val="none" w:sz="0" w:space="0" w:color="auto"/>
            <w:bottom w:val="none" w:sz="0" w:space="0" w:color="auto"/>
            <w:right w:val="none" w:sz="0" w:space="0" w:color="auto"/>
          </w:divBdr>
          <w:divsChild>
            <w:div w:id="4098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3539">
      <w:bodyDiv w:val="1"/>
      <w:marLeft w:val="0"/>
      <w:marRight w:val="0"/>
      <w:marTop w:val="0"/>
      <w:marBottom w:val="0"/>
      <w:divBdr>
        <w:top w:val="none" w:sz="0" w:space="0" w:color="auto"/>
        <w:left w:val="none" w:sz="0" w:space="0" w:color="auto"/>
        <w:bottom w:val="none" w:sz="0" w:space="0" w:color="auto"/>
        <w:right w:val="none" w:sz="0" w:space="0" w:color="auto"/>
      </w:divBdr>
      <w:divsChild>
        <w:div w:id="1814104529">
          <w:marLeft w:val="0"/>
          <w:marRight w:val="0"/>
          <w:marTop w:val="0"/>
          <w:marBottom w:val="0"/>
          <w:divBdr>
            <w:top w:val="none" w:sz="0" w:space="0" w:color="auto"/>
            <w:left w:val="none" w:sz="0" w:space="0" w:color="auto"/>
            <w:bottom w:val="none" w:sz="0" w:space="0" w:color="auto"/>
            <w:right w:val="none" w:sz="0" w:space="0" w:color="auto"/>
          </w:divBdr>
          <w:divsChild>
            <w:div w:id="123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3442</Characters>
  <Application>Microsoft Office Word</Application>
  <DocSecurity>0</DocSecurity>
  <Lines>71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Huller</dc:creator>
  <cp:keywords/>
  <dc:description/>
  <cp:lastModifiedBy>Courtney Cochard</cp:lastModifiedBy>
  <cp:revision>2</cp:revision>
  <dcterms:created xsi:type="dcterms:W3CDTF">2026-02-02T16:18:00Z</dcterms:created>
  <dcterms:modified xsi:type="dcterms:W3CDTF">2026-02-02T16:18:00Z</dcterms:modified>
</cp:coreProperties>
</file>