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Layout w:type="fixed"/>
        <w:tblCellMar>
          <w:left w:w="115" w:type="dxa"/>
          <w:right w:w="115" w:type="dxa"/>
        </w:tblCellMar>
        <w:tblLook w:val="00A0" w:firstRow="1" w:lastRow="0" w:firstColumn="1" w:lastColumn="0" w:noHBand="0" w:noVBand="0"/>
      </w:tblPr>
      <w:tblGrid>
        <w:gridCol w:w="4320"/>
        <w:gridCol w:w="5620"/>
      </w:tblGrid>
      <w:tr w:rsidR="00686F54" w:rsidRPr="00CF7EAD" w14:paraId="612DE60A" w14:textId="77777777" w:rsidTr="0064633C">
        <w:trPr>
          <w:trHeight w:val="896"/>
        </w:trPr>
        <w:tc>
          <w:tcPr>
            <w:tcW w:w="4320" w:type="dxa"/>
          </w:tcPr>
          <w:p w14:paraId="28313F75" w14:textId="64F84271" w:rsidR="00686F54" w:rsidRPr="00CF7EAD" w:rsidRDefault="0064633C" w:rsidP="0064633C">
            <w:pPr>
              <w:pStyle w:val="Header"/>
              <w:tabs>
                <w:tab w:val="left" w:pos="7290"/>
              </w:tabs>
              <w:rPr>
                <w:rFonts w:ascii="Aptos" w:hAnsi="Aptos"/>
                <w:b/>
                <w:sz w:val="44"/>
              </w:rPr>
            </w:pPr>
            <w:r>
              <w:rPr>
                <w:rFonts w:ascii="Aptos" w:hAnsi="Aptos"/>
                <w:b/>
                <w:noProof/>
                <w:sz w:val="44"/>
              </w:rPr>
              <w:drawing>
                <wp:inline distT="0" distB="0" distL="0" distR="0" wp14:anchorId="5DBC56FD" wp14:editId="629203C9">
                  <wp:extent cx="2724912" cy="658368"/>
                  <wp:effectExtent l="0" t="0" r="0" b="0"/>
                  <wp:docPr id="278274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74142" name="Picture 27827414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24912" cy="658368"/>
                          </a:xfrm>
                          <a:prstGeom prst="rect">
                            <a:avLst/>
                          </a:prstGeom>
                        </pic:spPr>
                      </pic:pic>
                    </a:graphicData>
                  </a:graphic>
                </wp:inline>
              </w:drawing>
            </w:r>
          </w:p>
        </w:tc>
        <w:tc>
          <w:tcPr>
            <w:tcW w:w="5620" w:type="dxa"/>
          </w:tcPr>
          <w:p w14:paraId="045C3A1C" w14:textId="77777777" w:rsidR="00686F54" w:rsidRPr="00CF7EAD" w:rsidRDefault="00686F54" w:rsidP="00DC016F">
            <w:pPr>
              <w:pStyle w:val="Header"/>
              <w:tabs>
                <w:tab w:val="left" w:pos="7290"/>
              </w:tabs>
              <w:jc w:val="right"/>
              <w:rPr>
                <w:b/>
                <w:sz w:val="44"/>
              </w:rPr>
            </w:pPr>
            <w:r w:rsidRPr="00CF7EAD">
              <w:rPr>
                <w:sz w:val="44"/>
              </w:rPr>
              <w:t>NEWS RELEASE</w:t>
            </w:r>
          </w:p>
        </w:tc>
      </w:tr>
      <w:tr w:rsidR="00686F54" w:rsidRPr="00CF7EAD" w14:paraId="46812371" w14:textId="77777777" w:rsidTr="0064633C">
        <w:trPr>
          <w:trHeight w:hRule="exact" w:val="2870"/>
        </w:trPr>
        <w:tc>
          <w:tcPr>
            <w:tcW w:w="4320" w:type="dxa"/>
            <w:vAlign w:val="center"/>
          </w:tcPr>
          <w:p w14:paraId="38DEEB5E" w14:textId="77777777" w:rsidR="00686F54" w:rsidRPr="00CF7EAD" w:rsidRDefault="00686F54" w:rsidP="00DC016F">
            <w:pPr>
              <w:pStyle w:val="Heading1"/>
              <w:tabs>
                <w:tab w:val="left" w:pos="5232"/>
              </w:tabs>
              <w:rPr>
                <w:rFonts w:cs="Arial"/>
                <w:b w:val="0"/>
                <w:i/>
              </w:rPr>
            </w:pPr>
            <w:r w:rsidRPr="00CF7EAD">
              <w:rPr>
                <w:rFonts w:cs="Arial"/>
                <w:b w:val="0"/>
                <w:i/>
              </w:rPr>
              <w:tab/>
            </w:r>
          </w:p>
          <w:p w14:paraId="5AF857E7" w14:textId="77777777" w:rsidR="00686F54" w:rsidRPr="00CF7EAD" w:rsidRDefault="00686F54" w:rsidP="00DC016F">
            <w:pPr>
              <w:pStyle w:val="Heading1"/>
              <w:rPr>
                <w:rFonts w:cs="Arial"/>
                <w:b w:val="0"/>
                <w:sz w:val="20"/>
              </w:rPr>
            </w:pPr>
          </w:p>
        </w:tc>
        <w:tc>
          <w:tcPr>
            <w:tcW w:w="5620" w:type="dxa"/>
            <w:vAlign w:val="center"/>
          </w:tcPr>
          <w:p w14:paraId="6635F1C1" w14:textId="77777777" w:rsidR="004727D7" w:rsidRPr="00CF7EAD" w:rsidRDefault="004727D7" w:rsidP="004727D7">
            <w:pPr>
              <w:pStyle w:val="Header"/>
              <w:tabs>
                <w:tab w:val="left" w:pos="7290"/>
              </w:tabs>
              <w:jc w:val="right"/>
              <w:rPr>
                <w:b/>
                <w:sz w:val="20"/>
              </w:rPr>
            </w:pPr>
            <w:r w:rsidRPr="00CF7EAD">
              <w:rPr>
                <w:b/>
                <w:sz w:val="20"/>
              </w:rPr>
              <w:t>MEDIA CONTACTS:</w:t>
            </w:r>
          </w:p>
          <w:p w14:paraId="3E886F5A" w14:textId="63ED8BEE" w:rsidR="004727D7" w:rsidRPr="00CF7EAD" w:rsidRDefault="004727D7" w:rsidP="004727D7">
            <w:pPr>
              <w:pStyle w:val="Header"/>
              <w:tabs>
                <w:tab w:val="left" w:pos="7290"/>
              </w:tabs>
              <w:jc w:val="right"/>
              <w:rPr>
                <w:sz w:val="20"/>
              </w:rPr>
            </w:pPr>
            <w:r>
              <w:rPr>
                <w:sz w:val="20"/>
              </w:rPr>
              <w:t>Frontmatec</w:t>
            </w:r>
            <w:r w:rsidR="00404599">
              <w:rPr>
                <w:sz w:val="20"/>
              </w:rPr>
              <w:t>, Inc.</w:t>
            </w:r>
          </w:p>
          <w:p w14:paraId="13249B4D" w14:textId="77777777" w:rsidR="004727D7" w:rsidRPr="00CF7EAD" w:rsidRDefault="004727D7" w:rsidP="004727D7">
            <w:pPr>
              <w:pStyle w:val="Header"/>
              <w:tabs>
                <w:tab w:val="left" w:pos="7290"/>
              </w:tabs>
              <w:jc w:val="right"/>
              <w:rPr>
                <w:sz w:val="20"/>
              </w:rPr>
            </w:pPr>
            <w:r>
              <w:rPr>
                <w:sz w:val="20"/>
              </w:rPr>
              <w:t>Pat Brune</w:t>
            </w:r>
          </w:p>
          <w:p w14:paraId="7E669703" w14:textId="34270A5E" w:rsidR="004727D7" w:rsidRPr="00CF7EAD" w:rsidRDefault="00203714" w:rsidP="004727D7">
            <w:pPr>
              <w:pStyle w:val="Header"/>
              <w:tabs>
                <w:tab w:val="left" w:pos="7290"/>
              </w:tabs>
              <w:jc w:val="right"/>
              <w:rPr>
                <w:sz w:val="20"/>
              </w:rPr>
            </w:pPr>
            <w:r>
              <w:rPr>
                <w:sz w:val="20"/>
              </w:rPr>
              <w:t>Global Marketing Manager</w:t>
            </w:r>
          </w:p>
          <w:p w14:paraId="40BC3737" w14:textId="44DA57DF" w:rsidR="004727D7" w:rsidRPr="00CF7EAD" w:rsidRDefault="00404599" w:rsidP="004727D7">
            <w:pPr>
              <w:pStyle w:val="Header"/>
              <w:tabs>
                <w:tab w:val="left" w:pos="7290"/>
              </w:tabs>
              <w:jc w:val="right"/>
              <w:rPr>
                <w:sz w:val="20"/>
              </w:rPr>
            </w:pPr>
            <w:r>
              <w:rPr>
                <w:sz w:val="20"/>
              </w:rPr>
              <w:t>+1 913.461.9460</w:t>
            </w:r>
          </w:p>
          <w:p w14:paraId="0F9F0CD4" w14:textId="5DE92ADF" w:rsidR="004727D7" w:rsidRPr="00CF7EAD" w:rsidRDefault="00404599" w:rsidP="004727D7">
            <w:pPr>
              <w:pStyle w:val="Header"/>
              <w:tabs>
                <w:tab w:val="left" w:pos="7290"/>
              </w:tabs>
              <w:jc w:val="right"/>
              <w:rPr>
                <w:sz w:val="20"/>
              </w:rPr>
            </w:pPr>
            <w:r>
              <w:rPr>
                <w:sz w:val="20"/>
              </w:rPr>
              <w:t>pabru@frontmatec.com</w:t>
            </w:r>
          </w:p>
          <w:p w14:paraId="63BBDE4E" w14:textId="77777777" w:rsidR="004727D7" w:rsidRPr="00CF7EAD" w:rsidRDefault="004727D7" w:rsidP="004727D7">
            <w:pPr>
              <w:pStyle w:val="Header"/>
              <w:tabs>
                <w:tab w:val="left" w:pos="7290"/>
              </w:tabs>
              <w:jc w:val="right"/>
              <w:rPr>
                <w:sz w:val="20"/>
              </w:rPr>
            </w:pPr>
            <w:r w:rsidRPr="00CF7EAD">
              <w:rPr>
                <w:sz w:val="20"/>
              </w:rPr>
              <w:t>or</w:t>
            </w:r>
          </w:p>
          <w:p w14:paraId="394C4681" w14:textId="77777777" w:rsidR="004727D7" w:rsidRPr="00CF7EAD" w:rsidRDefault="004727D7" w:rsidP="004727D7">
            <w:pPr>
              <w:pStyle w:val="Header"/>
              <w:tabs>
                <w:tab w:val="left" w:pos="7290"/>
              </w:tabs>
              <w:jc w:val="right"/>
              <w:rPr>
                <w:sz w:val="20"/>
              </w:rPr>
            </w:pPr>
            <w:r w:rsidRPr="00CF7EAD">
              <w:rPr>
                <w:sz w:val="20"/>
              </w:rPr>
              <w:t>dgs Marketing Engineers</w:t>
            </w:r>
            <w:r w:rsidRPr="00CF7EAD">
              <w:rPr>
                <w:sz w:val="20"/>
                <w:vertAlign w:val="superscript"/>
              </w:rPr>
              <w:t>®</w:t>
            </w:r>
          </w:p>
          <w:p w14:paraId="3E39997B" w14:textId="77777777" w:rsidR="004727D7" w:rsidRPr="00CF7EAD" w:rsidRDefault="004727D7" w:rsidP="004727D7">
            <w:pPr>
              <w:pStyle w:val="Header"/>
              <w:tabs>
                <w:tab w:val="left" w:pos="7290"/>
              </w:tabs>
              <w:jc w:val="right"/>
              <w:rPr>
                <w:sz w:val="20"/>
              </w:rPr>
            </w:pPr>
            <w:r w:rsidRPr="00CF7EAD">
              <w:rPr>
                <w:sz w:val="20"/>
              </w:rPr>
              <w:t>Vanessa Stiles</w:t>
            </w:r>
          </w:p>
          <w:p w14:paraId="42C1DCA0" w14:textId="77777777" w:rsidR="004727D7" w:rsidRPr="00CF7EAD" w:rsidRDefault="004727D7" w:rsidP="004727D7">
            <w:pPr>
              <w:pStyle w:val="Header"/>
              <w:tabs>
                <w:tab w:val="left" w:pos="7290"/>
              </w:tabs>
              <w:jc w:val="right"/>
              <w:rPr>
                <w:sz w:val="20"/>
              </w:rPr>
            </w:pPr>
            <w:r w:rsidRPr="00CF7EAD">
              <w:rPr>
                <w:sz w:val="20"/>
              </w:rPr>
              <w:t>Chief Strategy Officer</w:t>
            </w:r>
          </w:p>
          <w:p w14:paraId="2239B0E8" w14:textId="77777777" w:rsidR="004727D7" w:rsidRPr="00CF7EAD" w:rsidRDefault="004727D7" w:rsidP="004727D7">
            <w:pPr>
              <w:pStyle w:val="Header"/>
              <w:tabs>
                <w:tab w:val="left" w:pos="7290"/>
              </w:tabs>
              <w:jc w:val="right"/>
              <w:rPr>
                <w:sz w:val="20"/>
              </w:rPr>
            </w:pPr>
            <w:r w:rsidRPr="00CF7EAD">
              <w:rPr>
                <w:sz w:val="20"/>
              </w:rPr>
              <w:t xml:space="preserve">+1 317.813.2237 </w:t>
            </w:r>
          </w:p>
          <w:p w14:paraId="2067BB17" w14:textId="1A447266" w:rsidR="00686F54" w:rsidRPr="00CF7EAD" w:rsidRDefault="004727D7" w:rsidP="004727D7">
            <w:pPr>
              <w:pStyle w:val="Header"/>
              <w:tabs>
                <w:tab w:val="left" w:pos="7290"/>
              </w:tabs>
              <w:jc w:val="right"/>
              <w:rPr>
                <w:sz w:val="20"/>
              </w:rPr>
            </w:pPr>
            <w:r w:rsidRPr="00CF7EAD">
              <w:rPr>
                <w:sz w:val="20"/>
              </w:rPr>
              <w:t>stiles@dgsmarketing.com</w:t>
            </w:r>
          </w:p>
        </w:tc>
      </w:tr>
    </w:tbl>
    <w:p w14:paraId="2ACF79E2" w14:textId="25BECD5C" w:rsidR="00BF4EE1" w:rsidRPr="00CF7EAD" w:rsidRDefault="00BF4EE1" w:rsidP="006C2848">
      <w:pPr>
        <w:spacing w:line="276" w:lineRule="auto"/>
        <w:jc w:val="center"/>
        <w:rPr>
          <w:rFonts w:ascii="Aptos" w:eastAsia="Aptos" w:hAnsi="Aptos" w:cs="Aptos"/>
          <w:b/>
          <w:bCs/>
          <w:sz w:val="24"/>
          <w:szCs w:val="24"/>
        </w:rPr>
      </w:pPr>
    </w:p>
    <w:p w14:paraId="16C8590A" w14:textId="213C7DD1" w:rsidR="000D4AC4" w:rsidRPr="00CF7EAD" w:rsidRDefault="00D75B7D" w:rsidP="00682860">
      <w:pPr>
        <w:pStyle w:val="Heading1"/>
        <w:keepLines w:val="0"/>
        <w:spacing w:before="0" w:line="276" w:lineRule="auto"/>
        <w:jc w:val="center"/>
        <w:rPr>
          <w:sz w:val="24"/>
          <w:szCs w:val="24"/>
        </w:rPr>
      </w:pPr>
      <w:r>
        <w:rPr>
          <w:rFonts w:ascii="Arial" w:eastAsia="Arial" w:hAnsi="Arial" w:cs="Arial"/>
          <w:color w:val="auto"/>
          <w:sz w:val="24"/>
          <w:szCs w:val="24"/>
        </w:rPr>
        <w:t>Frontmatec Spotlights Food Automation</w:t>
      </w:r>
      <w:r w:rsidR="00955673" w:rsidRPr="00CF7EAD">
        <w:rPr>
          <w:rFonts w:ascii="Arial" w:eastAsia="Arial" w:hAnsi="Arial" w:cs="Arial"/>
          <w:color w:val="auto"/>
          <w:sz w:val="24"/>
          <w:szCs w:val="24"/>
        </w:rPr>
        <w:t xml:space="preserve"> at IPPE 202</w:t>
      </w:r>
      <w:r w:rsidR="00CF6220" w:rsidRPr="00CF7EAD">
        <w:rPr>
          <w:rFonts w:ascii="Arial" w:eastAsia="Arial" w:hAnsi="Arial" w:cs="Arial"/>
          <w:color w:val="auto"/>
          <w:sz w:val="24"/>
          <w:szCs w:val="24"/>
        </w:rPr>
        <w:t>6</w:t>
      </w:r>
    </w:p>
    <w:p w14:paraId="1F6F5F74" w14:textId="6A918D17" w:rsidR="005E6266" w:rsidRPr="00CF7EAD" w:rsidRDefault="00D75B7D" w:rsidP="006C2848">
      <w:pPr>
        <w:spacing w:line="276" w:lineRule="auto"/>
        <w:jc w:val="center"/>
        <w:rPr>
          <w:i/>
          <w:iCs/>
        </w:rPr>
      </w:pPr>
      <w:r>
        <w:rPr>
          <w:i/>
          <w:iCs/>
        </w:rPr>
        <w:t>Frontmatec Robotic Chine Bone Saw for Beef Strip increases output, quality and safety</w:t>
      </w:r>
    </w:p>
    <w:p w14:paraId="29B672F5" w14:textId="77777777" w:rsidR="00BF4EE1" w:rsidRPr="00CF7EAD" w:rsidRDefault="00BF4EE1" w:rsidP="006C2848">
      <w:pPr>
        <w:spacing w:after="100" w:line="276" w:lineRule="auto"/>
        <w:jc w:val="both"/>
        <w:rPr>
          <w:sz w:val="24"/>
          <w:szCs w:val="24"/>
        </w:rPr>
      </w:pPr>
    </w:p>
    <w:p w14:paraId="3B8B2603" w14:textId="52C17428" w:rsidR="00955673" w:rsidRPr="00CF7EAD" w:rsidRDefault="00F55963" w:rsidP="00955673">
      <w:pPr>
        <w:spacing w:before="200" w:after="200" w:line="276" w:lineRule="auto"/>
        <w:jc w:val="both"/>
        <w:rPr>
          <w:sz w:val="24"/>
          <w:szCs w:val="24"/>
        </w:rPr>
      </w:pPr>
      <w:r w:rsidRPr="00CF7EAD">
        <w:rPr>
          <w:sz w:val="24"/>
          <w:szCs w:val="24"/>
        </w:rPr>
        <w:t>THE WOODLANDS, T</w:t>
      </w:r>
      <w:r w:rsidR="00287643" w:rsidRPr="00CF7EAD">
        <w:rPr>
          <w:sz w:val="24"/>
          <w:szCs w:val="24"/>
        </w:rPr>
        <w:t>exas</w:t>
      </w:r>
      <w:r w:rsidRPr="00CF7EAD">
        <w:rPr>
          <w:sz w:val="24"/>
          <w:szCs w:val="24"/>
        </w:rPr>
        <w:t xml:space="preserve">, </w:t>
      </w:r>
      <w:r w:rsidR="00CD3CD8">
        <w:rPr>
          <w:sz w:val="24"/>
          <w:szCs w:val="24"/>
        </w:rPr>
        <w:t xml:space="preserve">November 3, 2025 </w:t>
      </w:r>
      <w:r w:rsidRPr="00CF7EAD">
        <w:rPr>
          <w:sz w:val="24"/>
          <w:szCs w:val="24"/>
        </w:rPr>
        <w:t xml:space="preserve">– </w:t>
      </w:r>
      <w:r w:rsidR="004727D7">
        <w:rPr>
          <w:sz w:val="24"/>
          <w:szCs w:val="24"/>
        </w:rPr>
        <w:t>Frontmatec</w:t>
      </w:r>
      <w:r w:rsidR="000A6D61">
        <w:rPr>
          <w:sz w:val="24"/>
          <w:szCs w:val="24"/>
        </w:rPr>
        <w:t xml:space="preserve">, a </w:t>
      </w:r>
      <w:proofErr w:type="spellStart"/>
      <w:r w:rsidR="000A6D61">
        <w:rPr>
          <w:sz w:val="24"/>
          <w:szCs w:val="24"/>
        </w:rPr>
        <w:t>Fortifi</w:t>
      </w:r>
      <w:proofErr w:type="spellEnd"/>
      <w:r w:rsidR="000A6D61">
        <w:rPr>
          <w:sz w:val="24"/>
          <w:szCs w:val="24"/>
        </w:rPr>
        <w:t xml:space="preserve"> Food Processing Solutions Company,</w:t>
      </w:r>
      <w:r w:rsidR="004727D7">
        <w:rPr>
          <w:sz w:val="24"/>
          <w:szCs w:val="24"/>
        </w:rPr>
        <w:t xml:space="preserve"> will present advanced technology for red meat processing </w:t>
      </w:r>
      <w:r w:rsidR="00955673" w:rsidRPr="00CF7EAD">
        <w:rPr>
          <w:sz w:val="24"/>
          <w:szCs w:val="24"/>
        </w:rPr>
        <w:t>at the International Production &amp; Processing Expo from January 2</w:t>
      </w:r>
      <w:r w:rsidR="00CF6220" w:rsidRPr="00CF7EAD">
        <w:rPr>
          <w:sz w:val="24"/>
          <w:szCs w:val="24"/>
        </w:rPr>
        <w:t>7</w:t>
      </w:r>
      <w:r w:rsidR="00955673" w:rsidRPr="00CF7EAD">
        <w:rPr>
          <w:sz w:val="24"/>
          <w:szCs w:val="24"/>
        </w:rPr>
        <w:t>-</w:t>
      </w:r>
      <w:r w:rsidR="00CF6220" w:rsidRPr="00CF7EAD">
        <w:rPr>
          <w:sz w:val="24"/>
          <w:szCs w:val="24"/>
        </w:rPr>
        <w:t>29</w:t>
      </w:r>
      <w:r w:rsidR="00955673" w:rsidRPr="00CF7EAD">
        <w:rPr>
          <w:sz w:val="24"/>
          <w:szCs w:val="24"/>
        </w:rPr>
        <w:t>, 202</w:t>
      </w:r>
      <w:r w:rsidR="00CF6220" w:rsidRPr="00CF7EAD">
        <w:rPr>
          <w:sz w:val="24"/>
          <w:szCs w:val="24"/>
        </w:rPr>
        <w:t>6</w:t>
      </w:r>
      <w:r w:rsidR="00955673" w:rsidRPr="00CF7EAD">
        <w:rPr>
          <w:sz w:val="24"/>
          <w:szCs w:val="24"/>
        </w:rPr>
        <w:t xml:space="preserve">, in Atlanta, Ga. </w:t>
      </w:r>
      <w:r w:rsidR="004727D7">
        <w:rPr>
          <w:sz w:val="24"/>
          <w:szCs w:val="24"/>
        </w:rPr>
        <w:t>In</w:t>
      </w:r>
      <w:r w:rsidR="003D4A64">
        <w:rPr>
          <w:sz w:val="24"/>
          <w:szCs w:val="24"/>
        </w:rPr>
        <w:t xml:space="preserve"> the Fortifi booth in</w:t>
      </w:r>
      <w:r w:rsidR="00955673" w:rsidRPr="00CF7EAD">
        <w:rPr>
          <w:sz w:val="24"/>
          <w:szCs w:val="24"/>
        </w:rPr>
        <w:t xml:space="preserve"> Blue Hall C, Booth C3</w:t>
      </w:r>
      <w:r w:rsidR="00CF6220" w:rsidRPr="00CF7EAD">
        <w:rPr>
          <w:sz w:val="24"/>
          <w:szCs w:val="24"/>
        </w:rPr>
        <w:t>1129</w:t>
      </w:r>
      <w:r w:rsidR="00955673" w:rsidRPr="00CF7EAD">
        <w:rPr>
          <w:sz w:val="24"/>
          <w:szCs w:val="24"/>
        </w:rPr>
        <w:t xml:space="preserve">, </w:t>
      </w:r>
      <w:r w:rsidR="004727D7">
        <w:rPr>
          <w:sz w:val="24"/>
          <w:szCs w:val="24"/>
        </w:rPr>
        <w:t>visitors will see</w:t>
      </w:r>
      <w:r w:rsidR="004727D7" w:rsidRPr="004727D7">
        <w:rPr>
          <w:sz w:val="24"/>
          <w:szCs w:val="24"/>
        </w:rPr>
        <w:t xml:space="preserve"> </w:t>
      </w:r>
      <w:r w:rsidR="004727D7" w:rsidRPr="00CF7EAD">
        <w:rPr>
          <w:sz w:val="24"/>
          <w:szCs w:val="24"/>
        </w:rPr>
        <w:t>innovative automation solutions that maximize yield and product quality</w:t>
      </w:r>
      <w:r w:rsidR="004727D7">
        <w:rPr>
          <w:sz w:val="24"/>
          <w:szCs w:val="24"/>
        </w:rPr>
        <w:t xml:space="preserve"> </w:t>
      </w:r>
      <w:r w:rsidR="00955673" w:rsidRPr="00CF7EAD">
        <w:rPr>
          <w:sz w:val="24"/>
          <w:szCs w:val="24"/>
        </w:rPr>
        <w:t>during the world's largest annual food industry event for the poultry and egg, meat and animal food industries.</w:t>
      </w:r>
    </w:p>
    <w:p w14:paraId="61D59150" w14:textId="77777777" w:rsidR="004727D7" w:rsidRDefault="001951E4" w:rsidP="005F6E33">
      <w:pPr>
        <w:spacing w:after="200" w:line="276" w:lineRule="auto"/>
        <w:jc w:val="both"/>
        <w:rPr>
          <w:sz w:val="24"/>
          <w:szCs w:val="24"/>
        </w:rPr>
      </w:pPr>
      <w:r w:rsidRPr="00CF7EAD">
        <w:rPr>
          <w:sz w:val="24"/>
          <w:szCs w:val="24"/>
        </w:rPr>
        <w:t xml:space="preserve">At IPPE, Frontmatec will present </w:t>
      </w:r>
      <w:r w:rsidR="005F6E33" w:rsidRPr="00CF7EAD">
        <w:rPr>
          <w:sz w:val="24"/>
          <w:szCs w:val="24"/>
        </w:rPr>
        <w:t>the Frontmatec Robotic Chine Bone Saw for Beef Strip, which enables processors to increase safety, quality, throughput and profitability with an additional $4-$9 per head in yield. This technology processes up to 850 pieces per hour with consistent high-speed cuts powered by an advanced 6-axis robot. Its vision system optimizes the cut angle for each piece.</w:t>
      </w:r>
    </w:p>
    <w:p w14:paraId="47F31A6F" w14:textId="4B9F8CFC" w:rsidR="005F6E33" w:rsidRPr="00CF7EAD" w:rsidRDefault="005F6E33" w:rsidP="005F6E33">
      <w:pPr>
        <w:spacing w:after="200" w:line="276" w:lineRule="auto"/>
        <w:jc w:val="both"/>
        <w:rPr>
          <w:sz w:val="24"/>
          <w:szCs w:val="24"/>
        </w:rPr>
      </w:pPr>
      <w:r w:rsidRPr="00CF7EAD">
        <w:rPr>
          <w:sz w:val="24"/>
          <w:szCs w:val="24"/>
        </w:rPr>
        <w:t xml:space="preserve">The system reduces reliance on manual labor, minimizes downtime and lowers operating costs </w:t>
      </w:r>
      <w:r w:rsidR="00747F47" w:rsidRPr="00CF7EAD">
        <w:rPr>
          <w:sz w:val="24"/>
          <w:szCs w:val="24"/>
        </w:rPr>
        <w:t>while</w:t>
      </w:r>
      <w:r w:rsidRPr="00CF7EAD">
        <w:rPr>
          <w:sz w:val="24"/>
          <w:szCs w:val="24"/>
        </w:rPr>
        <w:t xml:space="preserve"> it </w:t>
      </w:r>
      <w:r w:rsidR="00747F47">
        <w:rPr>
          <w:sz w:val="24"/>
          <w:szCs w:val="24"/>
        </w:rPr>
        <w:t>al</w:t>
      </w:r>
      <w:r w:rsidR="00E85CA5">
        <w:rPr>
          <w:sz w:val="24"/>
          <w:szCs w:val="24"/>
        </w:rPr>
        <w:t xml:space="preserve">so </w:t>
      </w:r>
      <w:r w:rsidRPr="00CF7EAD">
        <w:rPr>
          <w:sz w:val="24"/>
          <w:szCs w:val="24"/>
        </w:rPr>
        <w:t>reduces the risk of repetitive motion strain and cut-related injuries to enhance worker safety. Easy-to-clean construction further supports sanitation and food safety standards.</w:t>
      </w:r>
    </w:p>
    <w:p w14:paraId="4937AA1C" w14:textId="3B33AD6C" w:rsidR="005F6E33" w:rsidRDefault="005F6E33" w:rsidP="005F6E33">
      <w:pPr>
        <w:spacing w:after="200" w:line="276" w:lineRule="auto"/>
        <w:jc w:val="both"/>
        <w:rPr>
          <w:sz w:val="24"/>
          <w:szCs w:val="24"/>
        </w:rPr>
      </w:pPr>
      <w:r w:rsidRPr="00CF7EAD">
        <w:rPr>
          <w:sz w:val="24"/>
          <w:szCs w:val="24"/>
        </w:rPr>
        <w:t>Plant trials prove that this Frontmatec Robotic Chine Bone Saw delivers consistent, measurable yield improvements in a highly competitive industry. The combination of precision robotics, advanced vision technology and a food-safe design enables the Frontmatec Robotic Chine Bone Saw to set a new benchmark for beef processing automation that complements Frontmatec’s existing pork and beef chine bone saw solutions.</w:t>
      </w:r>
    </w:p>
    <w:p w14:paraId="103D6F1D" w14:textId="4DC887E7" w:rsidR="0064633C" w:rsidRPr="00CF7EAD" w:rsidRDefault="0064633C" w:rsidP="005F6E33">
      <w:pPr>
        <w:spacing w:after="200" w:line="276" w:lineRule="auto"/>
        <w:jc w:val="both"/>
        <w:rPr>
          <w:sz w:val="24"/>
          <w:szCs w:val="24"/>
        </w:rPr>
      </w:pPr>
      <w:r w:rsidRPr="0064633C">
        <w:rPr>
          <w:sz w:val="24"/>
          <w:szCs w:val="24"/>
        </w:rPr>
        <w:lastRenderedPageBreak/>
        <w:t>Frontmatec also will present optimizations for packaging, labeling and sorting; pork harvesting and processing equipment; and service solutions for 24/7 live technical assistance with remote support options.</w:t>
      </w:r>
    </w:p>
    <w:p w14:paraId="2E20E6BA" w14:textId="5529B30E" w:rsidR="00797DDA" w:rsidRPr="00CF7EAD" w:rsidRDefault="004727D7" w:rsidP="005F6E33">
      <w:pPr>
        <w:spacing w:after="200" w:line="276" w:lineRule="auto"/>
        <w:jc w:val="both"/>
        <w:rPr>
          <w:sz w:val="24"/>
          <w:szCs w:val="24"/>
        </w:rPr>
      </w:pPr>
      <w:r>
        <w:rPr>
          <w:sz w:val="24"/>
          <w:szCs w:val="24"/>
        </w:rPr>
        <w:t xml:space="preserve">In addition to Frontmatec technology, </w:t>
      </w:r>
      <w:r w:rsidR="00D75B7D">
        <w:rPr>
          <w:sz w:val="24"/>
          <w:szCs w:val="24"/>
        </w:rPr>
        <w:t xml:space="preserve">the company also will </w:t>
      </w:r>
      <w:r w:rsidR="002D68AB">
        <w:rPr>
          <w:sz w:val="24"/>
          <w:szCs w:val="24"/>
        </w:rPr>
        <w:t>feature</w:t>
      </w:r>
      <w:r w:rsidR="00D75B7D">
        <w:rPr>
          <w:sz w:val="24"/>
          <w:szCs w:val="24"/>
        </w:rPr>
        <w:t xml:space="preserve"> </w:t>
      </w:r>
      <w:r w:rsidR="00D75B7D" w:rsidRPr="00CF7EAD">
        <w:rPr>
          <w:sz w:val="24"/>
          <w:szCs w:val="24"/>
        </w:rPr>
        <w:t xml:space="preserve">Kais </w:t>
      </w:r>
      <w:r w:rsidR="00797DDA" w:rsidRPr="00CF7EAD">
        <w:rPr>
          <w:sz w:val="24"/>
          <w:szCs w:val="24"/>
        </w:rPr>
        <w:t>proprietary ERP, Manufacturing Execution Systems (MES) and Manufacturing Operations Management (MOM) Systems designed for the food industry. Kais modular software solutions integrate seamlessly with existing production lines to ensure automatic order execution and provide users with powerful decision-making tools. Attendees will learn more about Kais' innovative technologies for digitization and control.</w:t>
      </w:r>
    </w:p>
    <w:p w14:paraId="20F238DB" w14:textId="26F82E3F" w:rsidR="00537025" w:rsidRDefault="00483340" w:rsidP="00955673">
      <w:pPr>
        <w:spacing w:after="200" w:line="276" w:lineRule="auto"/>
        <w:jc w:val="both"/>
        <w:rPr>
          <w:sz w:val="24"/>
          <w:szCs w:val="24"/>
        </w:rPr>
      </w:pPr>
      <w:r w:rsidRPr="00CF7EAD">
        <w:rPr>
          <w:sz w:val="24"/>
          <w:szCs w:val="24"/>
        </w:rPr>
        <w:t>Völur, a leader in AI for sorting, scheduling and planning in food production</w:t>
      </w:r>
      <w:r w:rsidR="00B44064">
        <w:rPr>
          <w:sz w:val="24"/>
          <w:szCs w:val="24"/>
        </w:rPr>
        <w:t xml:space="preserve"> and </w:t>
      </w:r>
      <w:proofErr w:type="spellStart"/>
      <w:r w:rsidR="00B44064">
        <w:rPr>
          <w:sz w:val="24"/>
          <w:szCs w:val="24"/>
        </w:rPr>
        <w:t>Fortifi</w:t>
      </w:r>
      <w:proofErr w:type="spellEnd"/>
      <w:r w:rsidR="00B44064">
        <w:rPr>
          <w:sz w:val="24"/>
          <w:szCs w:val="24"/>
        </w:rPr>
        <w:t xml:space="preserve"> partner</w:t>
      </w:r>
      <w:r w:rsidRPr="00CF7EAD">
        <w:rPr>
          <w:sz w:val="24"/>
          <w:szCs w:val="24"/>
        </w:rPr>
        <w:t>,</w:t>
      </w:r>
      <w:r w:rsidR="002E2ED1">
        <w:rPr>
          <w:sz w:val="24"/>
          <w:szCs w:val="24"/>
        </w:rPr>
        <w:t xml:space="preserve"> </w:t>
      </w:r>
      <w:r w:rsidRPr="00CF7EAD">
        <w:rPr>
          <w:sz w:val="24"/>
          <w:szCs w:val="24"/>
        </w:rPr>
        <w:t xml:space="preserve">will be featured </w:t>
      </w:r>
      <w:r w:rsidR="002E2ED1">
        <w:rPr>
          <w:sz w:val="24"/>
          <w:szCs w:val="24"/>
        </w:rPr>
        <w:t xml:space="preserve">at IPPE </w:t>
      </w:r>
      <w:r w:rsidRPr="00CF7EAD">
        <w:rPr>
          <w:sz w:val="24"/>
          <w:szCs w:val="24"/>
        </w:rPr>
        <w:t>as part of Frontmatec's commitment to drive innovation.</w:t>
      </w:r>
    </w:p>
    <w:p w14:paraId="12B3ED3B" w14:textId="09699A79" w:rsidR="004727D7" w:rsidRPr="004727D7" w:rsidRDefault="004727D7" w:rsidP="004727D7">
      <w:pPr>
        <w:widowControl w:val="0"/>
        <w:spacing w:line="276" w:lineRule="auto"/>
        <w:jc w:val="both"/>
        <w:rPr>
          <w:b/>
          <w:bCs/>
          <w:sz w:val="24"/>
          <w:szCs w:val="24"/>
          <w:u w:val="single"/>
        </w:rPr>
      </w:pPr>
      <w:r w:rsidRPr="004727D7">
        <w:rPr>
          <w:b/>
          <w:bCs/>
          <w:sz w:val="24"/>
          <w:szCs w:val="24"/>
          <w:u w:val="single"/>
        </w:rPr>
        <w:t>Frontmatec</w:t>
      </w:r>
    </w:p>
    <w:p w14:paraId="4ACECBCE" w14:textId="555BE190" w:rsidR="004727D7" w:rsidRPr="00CF7EAD" w:rsidRDefault="004727D7" w:rsidP="004727D7">
      <w:pPr>
        <w:widowControl w:val="0"/>
        <w:spacing w:after="280" w:line="276" w:lineRule="auto"/>
        <w:jc w:val="both"/>
        <w:rPr>
          <w:sz w:val="24"/>
          <w:szCs w:val="24"/>
        </w:rPr>
      </w:pPr>
      <w:r w:rsidRPr="004727D7">
        <w:rPr>
          <w:sz w:val="24"/>
          <w:szCs w:val="24"/>
        </w:rPr>
        <w:t xml:space="preserve">Frontmatec develops world-leading customized solutions for automation in the food industry, other hygiene sensitive industries and the utilities industry. </w:t>
      </w:r>
      <w:r>
        <w:rPr>
          <w:sz w:val="24"/>
          <w:szCs w:val="24"/>
        </w:rPr>
        <w:t>I</w:t>
      </w:r>
      <w:r w:rsidRPr="004727D7">
        <w:rPr>
          <w:sz w:val="24"/>
          <w:szCs w:val="24"/>
        </w:rPr>
        <w:t xml:space="preserve">ts </w:t>
      </w:r>
      <w:r>
        <w:rPr>
          <w:sz w:val="24"/>
          <w:szCs w:val="24"/>
        </w:rPr>
        <w:t xml:space="preserve">renowned </w:t>
      </w:r>
      <w:r w:rsidRPr="004727D7">
        <w:rPr>
          <w:sz w:val="24"/>
          <w:szCs w:val="24"/>
        </w:rPr>
        <w:t xml:space="preserve">high-quality systems </w:t>
      </w:r>
      <w:r>
        <w:rPr>
          <w:sz w:val="24"/>
          <w:szCs w:val="24"/>
        </w:rPr>
        <w:t>serve</w:t>
      </w:r>
      <w:r w:rsidRPr="004727D7">
        <w:rPr>
          <w:sz w:val="24"/>
          <w:szCs w:val="24"/>
        </w:rPr>
        <w:t xml:space="preserve"> the entire value chain of the meat industry</w:t>
      </w:r>
      <w:r>
        <w:rPr>
          <w:sz w:val="24"/>
          <w:szCs w:val="24"/>
        </w:rPr>
        <w:t>,</w:t>
      </w:r>
      <w:r w:rsidRPr="004727D7">
        <w:rPr>
          <w:sz w:val="24"/>
          <w:szCs w:val="24"/>
        </w:rPr>
        <w:t xml:space="preserve"> </w:t>
      </w:r>
      <w:r>
        <w:rPr>
          <w:sz w:val="24"/>
          <w:szCs w:val="24"/>
        </w:rPr>
        <w:t>including</w:t>
      </w:r>
      <w:r w:rsidRPr="004727D7">
        <w:rPr>
          <w:sz w:val="24"/>
          <w:szCs w:val="24"/>
        </w:rPr>
        <w:t xml:space="preserve"> carcass grading, slaughter lines, cutting and deboning lines, hygiene systems</w:t>
      </w:r>
      <w:r>
        <w:rPr>
          <w:sz w:val="24"/>
          <w:szCs w:val="24"/>
        </w:rPr>
        <w:t>,</w:t>
      </w:r>
      <w:r w:rsidRPr="004727D7">
        <w:rPr>
          <w:sz w:val="24"/>
          <w:szCs w:val="24"/>
        </w:rPr>
        <w:t xml:space="preserve"> control systems</w:t>
      </w:r>
      <w:r>
        <w:rPr>
          <w:sz w:val="24"/>
          <w:szCs w:val="24"/>
        </w:rPr>
        <w:t xml:space="preserve">, and </w:t>
      </w:r>
      <w:r w:rsidRPr="004727D7">
        <w:rPr>
          <w:sz w:val="24"/>
          <w:szCs w:val="24"/>
        </w:rPr>
        <w:t>logistics and packaging. With operations in Europe, the Americas and Asia, Frontmatec serves a wide range of highly respected customers, from local industrial players to large global food processors. The company is headquartered in Kolding, Denmark, and is part of Fortifi Food Processing Solutions. For more information, please visit frontmatec.com.</w:t>
      </w:r>
    </w:p>
    <w:p w14:paraId="70D190C1" w14:textId="6CA26F82" w:rsidR="00BF4EE1" w:rsidRPr="00CF7EAD" w:rsidRDefault="00F55963" w:rsidP="006C2848">
      <w:pPr>
        <w:widowControl w:val="0"/>
        <w:spacing w:line="276" w:lineRule="auto"/>
        <w:jc w:val="both"/>
        <w:rPr>
          <w:sz w:val="24"/>
          <w:szCs w:val="24"/>
        </w:rPr>
      </w:pPr>
      <w:r w:rsidRPr="00CF7EAD">
        <w:rPr>
          <w:b/>
          <w:bCs/>
          <w:sz w:val="24"/>
          <w:szCs w:val="24"/>
          <w:u w:val="single"/>
        </w:rPr>
        <w:t>About Fortifi Food Processing Solutions</w:t>
      </w:r>
    </w:p>
    <w:p w14:paraId="5EC8E4F6" w14:textId="2D377EA6" w:rsidR="006A723F" w:rsidRPr="00CF7EAD" w:rsidRDefault="00D76D3A" w:rsidP="006C2848">
      <w:pPr>
        <w:widowControl w:val="0"/>
        <w:spacing w:after="280" w:line="276" w:lineRule="auto"/>
        <w:jc w:val="both"/>
        <w:rPr>
          <w:sz w:val="24"/>
          <w:szCs w:val="24"/>
        </w:rPr>
      </w:pPr>
      <w:r w:rsidRPr="00CF7EAD">
        <w:rPr>
          <w:sz w:val="24"/>
          <w:szCs w:val="24"/>
        </w:rPr>
        <w:t>Headquartered in The Woodlands, Texas and operating worldwide, Fortifi is a leading food processing automation solutions platform. Fortifi serves customers through its global manufacturing and service footprint, and drives improvements in food quality and yield, labor productivity, and worker safety for many of the world’s largest food producers. Fortifi’s growing portfolio includes Bettcher, Frontmatec, MHM Automation, Nothum, REICH, Kais Software, LIMA, Wyma, Area 52, Cantrell Gainco, Greenline and BANSS. For more information, please visit: www.FortifiFoodSolutions.com.</w:t>
      </w:r>
    </w:p>
    <w:p w14:paraId="3D1B529B" w14:textId="44AA92A7" w:rsidR="00BF4EE1" w:rsidRDefault="00F55963" w:rsidP="006A723F">
      <w:pPr>
        <w:widowControl w:val="0"/>
        <w:spacing w:after="280" w:line="276" w:lineRule="auto"/>
        <w:jc w:val="center"/>
        <w:rPr>
          <w:sz w:val="24"/>
          <w:szCs w:val="24"/>
        </w:rPr>
      </w:pPr>
      <w:r w:rsidRPr="00CF7EAD">
        <w:rPr>
          <w:sz w:val="24"/>
          <w:szCs w:val="24"/>
        </w:rPr>
        <w:t>###</w:t>
      </w:r>
    </w:p>
    <w:sectPr w:rsidR="00BF4EE1">
      <w:headerReference w:type="even" r:id="rId7"/>
      <w:headerReference w:type="default" r:id="rId8"/>
      <w:footerReference w:type="even" r:id="rId9"/>
      <w:footerReference w:type="default" r:id="rId10"/>
      <w:headerReference w:type="first" r:id="rId11"/>
      <w:footerReference w:type="first" r:id="rId12"/>
      <w:pgSz w:w="12240" w:h="15840"/>
      <w:pgMar w:top="108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FCAB" w14:textId="77777777" w:rsidR="005A42BD" w:rsidRDefault="005A42BD" w:rsidP="00590AD9">
      <w:r>
        <w:separator/>
      </w:r>
    </w:p>
  </w:endnote>
  <w:endnote w:type="continuationSeparator" w:id="0">
    <w:p w14:paraId="1EA67289" w14:textId="77777777" w:rsidR="005A42BD" w:rsidRDefault="005A42BD" w:rsidP="0059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6CBD" w14:textId="77777777" w:rsidR="005433BB" w:rsidRDefault="00543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A4D3" w14:textId="77777777" w:rsidR="005433BB" w:rsidRDefault="00543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7096" w14:textId="77777777" w:rsidR="005433BB" w:rsidRDefault="0054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0A21" w14:textId="77777777" w:rsidR="005A42BD" w:rsidRDefault="005A42BD" w:rsidP="00590AD9">
      <w:r>
        <w:separator/>
      </w:r>
    </w:p>
  </w:footnote>
  <w:footnote w:type="continuationSeparator" w:id="0">
    <w:p w14:paraId="32469C7E" w14:textId="77777777" w:rsidR="005A42BD" w:rsidRDefault="005A42BD" w:rsidP="0059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12E0" w14:textId="77777777" w:rsidR="005433BB" w:rsidRDefault="00543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086F" w14:textId="77777777" w:rsidR="005433BB" w:rsidRDefault="00543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36E0" w14:textId="77777777" w:rsidR="005433BB" w:rsidRDefault="00543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E1"/>
    <w:rsid w:val="0000737A"/>
    <w:rsid w:val="00025627"/>
    <w:rsid w:val="0003068D"/>
    <w:rsid w:val="0005048C"/>
    <w:rsid w:val="00054C3A"/>
    <w:rsid w:val="00056AA0"/>
    <w:rsid w:val="0006477A"/>
    <w:rsid w:val="00073581"/>
    <w:rsid w:val="0007596E"/>
    <w:rsid w:val="00077AB7"/>
    <w:rsid w:val="00081503"/>
    <w:rsid w:val="000845F7"/>
    <w:rsid w:val="00085855"/>
    <w:rsid w:val="00090A50"/>
    <w:rsid w:val="000957F3"/>
    <w:rsid w:val="000A01BA"/>
    <w:rsid w:val="000A5C33"/>
    <w:rsid w:val="000A6D61"/>
    <w:rsid w:val="000D4AC4"/>
    <w:rsid w:val="000E3865"/>
    <w:rsid w:val="000F1FF5"/>
    <w:rsid w:val="00104AD5"/>
    <w:rsid w:val="00164784"/>
    <w:rsid w:val="0018050C"/>
    <w:rsid w:val="001951E4"/>
    <w:rsid w:val="001A2B41"/>
    <w:rsid w:val="001A64AB"/>
    <w:rsid w:val="001A7AFB"/>
    <w:rsid w:val="001B6206"/>
    <w:rsid w:val="001C5C04"/>
    <w:rsid w:val="00203714"/>
    <w:rsid w:val="002111A3"/>
    <w:rsid w:val="00220462"/>
    <w:rsid w:val="00220740"/>
    <w:rsid w:val="002255B7"/>
    <w:rsid w:val="002301CE"/>
    <w:rsid w:val="002357C7"/>
    <w:rsid w:val="0023621A"/>
    <w:rsid w:val="00252B31"/>
    <w:rsid w:val="002754BC"/>
    <w:rsid w:val="00282D30"/>
    <w:rsid w:val="00287643"/>
    <w:rsid w:val="00291C26"/>
    <w:rsid w:val="002922F0"/>
    <w:rsid w:val="00296FF3"/>
    <w:rsid w:val="002B4CC4"/>
    <w:rsid w:val="002B73C9"/>
    <w:rsid w:val="002C2B57"/>
    <w:rsid w:val="002C6C12"/>
    <w:rsid w:val="002D044D"/>
    <w:rsid w:val="002D68AB"/>
    <w:rsid w:val="002E2ED1"/>
    <w:rsid w:val="002E3AAC"/>
    <w:rsid w:val="002E58CE"/>
    <w:rsid w:val="002F421B"/>
    <w:rsid w:val="002F5F2E"/>
    <w:rsid w:val="002F6D0D"/>
    <w:rsid w:val="00324AF0"/>
    <w:rsid w:val="00340524"/>
    <w:rsid w:val="00342DC6"/>
    <w:rsid w:val="003441CE"/>
    <w:rsid w:val="00365D24"/>
    <w:rsid w:val="00370DCB"/>
    <w:rsid w:val="003769CE"/>
    <w:rsid w:val="00385DA5"/>
    <w:rsid w:val="003B2CA6"/>
    <w:rsid w:val="003C024E"/>
    <w:rsid w:val="003C4081"/>
    <w:rsid w:val="003D4A64"/>
    <w:rsid w:val="003E5BC2"/>
    <w:rsid w:val="003F1C2C"/>
    <w:rsid w:val="003F2570"/>
    <w:rsid w:val="00404599"/>
    <w:rsid w:val="00404862"/>
    <w:rsid w:val="00411E27"/>
    <w:rsid w:val="00414A9A"/>
    <w:rsid w:val="00416EA7"/>
    <w:rsid w:val="00433331"/>
    <w:rsid w:val="0044444A"/>
    <w:rsid w:val="004512F5"/>
    <w:rsid w:val="00454A09"/>
    <w:rsid w:val="00455137"/>
    <w:rsid w:val="0045614B"/>
    <w:rsid w:val="00467BFC"/>
    <w:rsid w:val="004727D7"/>
    <w:rsid w:val="00473DA0"/>
    <w:rsid w:val="00477C7D"/>
    <w:rsid w:val="00481D0A"/>
    <w:rsid w:val="00482583"/>
    <w:rsid w:val="00483340"/>
    <w:rsid w:val="004935DD"/>
    <w:rsid w:val="004B1337"/>
    <w:rsid w:val="004C4B7B"/>
    <w:rsid w:val="004C4DE1"/>
    <w:rsid w:val="004C6D2B"/>
    <w:rsid w:val="004D2286"/>
    <w:rsid w:val="004F5286"/>
    <w:rsid w:val="00503067"/>
    <w:rsid w:val="00504D77"/>
    <w:rsid w:val="00537025"/>
    <w:rsid w:val="005433BB"/>
    <w:rsid w:val="0055404D"/>
    <w:rsid w:val="00557B75"/>
    <w:rsid w:val="0056576B"/>
    <w:rsid w:val="00577E01"/>
    <w:rsid w:val="0059095D"/>
    <w:rsid w:val="00590AD9"/>
    <w:rsid w:val="005A1D58"/>
    <w:rsid w:val="005A42BD"/>
    <w:rsid w:val="005D0B99"/>
    <w:rsid w:val="005D1E43"/>
    <w:rsid w:val="005D4299"/>
    <w:rsid w:val="005E6266"/>
    <w:rsid w:val="005F5CB9"/>
    <w:rsid w:val="005F6E33"/>
    <w:rsid w:val="006275D4"/>
    <w:rsid w:val="006327F6"/>
    <w:rsid w:val="0063418B"/>
    <w:rsid w:val="0064633C"/>
    <w:rsid w:val="00652C81"/>
    <w:rsid w:val="00662A70"/>
    <w:rsid w:val="00662DE6"/>
    <w:rsid w:val="00673FAF"/>
    <w:rsid w:val="00682860"/>
    <w:rsid w:val="0068419B"/>
    <w:rsid w:val="00686F54"/>
    <w:rsid w:val="006973FC"/>
    <w:rsid w:val="006A10B5"/>
    <w:rsid w:val="006A58D3"/>
    <w:rsid w:val="006A723F"/>
    <w:rsid w:val="006C2848"/>
    <w:rsid w:val="006D2676"/>
    <w:rsid w:val="006D3392"/>
    <w:rsid w:val="006F0311"/>
    <w:rsid w:val="006F0B30"/>
    <w:rsid w:val="00710383"/>
    <w:rsid w:val="0071092A"/>
    <w:rsid w:val="0071179F"/>
    <w:rsid w:val="00723A92"/>
    <w:rsid w:val="00726638"/>
    <w:rsid w:val="00733D61"/>
    <w:rsid w:val="00736C5A"/>
    <w:rsid w:val="00741665"/>
    <w:rsid w:val="00747F47"/>
    <w:rsid w:val="007714DA"/>
    <w:rsid w:val="00771A56"/>
    <w:rsid w:val="0077423C"/>
    <w:rsid w:val="007838C3"/>
    <w:rsid w:val="00796297"/>
    <w:rsid w:val="00797DDA"/>
    <w:rsid w:val="007C30BB"/>
    <w:rsid w:val="007F20AC"/>
    <w:rsid w:val="008105E0"/>
    <w:rsid w:val="00842082"/>
    <w:rsid w:val="00846C9C"/>
    <w:rsid w:val="0085385D"/>
    <w:rsid w:val="008645B4"/>
    <w:rsid w:val="00870DD0"/>
    <w:rsid w:val="00886255"/>
    <w:rsid w:val="008A23B7"/>
    <w:rsid w:val="008A791F"/>
    <w:rsid w:val="008E116D"/>
    <w:rsid w:val="008E6B51"/>
    <w:rsid w:val="00900134"/>
    <w:rsid w:val="009155F6"/>
    <w:rsid w:val="00921712"/>
    <w:rsid w:val="00923BA0"/>
    <w:rsid w:val="00933F7B"/>
    <w:rsid w:val="00947115"/>
    <w:rsid w:val="00955673"/>
    <w:rsid w:val="00974D05"/>
    <w:rsid w:val="00991FAA"/>
    <w:rsid w:val="009D23B3"/>
    <w:rsid w:val="00A00141"/>
    <w:rsid w:val="00A2526C"/>
    <w:rsid w:val="00A36832"/>
    <w:rsid w:val="00A36E7C"/>
    <w:rsid w:val="00A63056"/>
    <w:rsid w:val="00A66089"/>
    <w:rsid w:val="00A75789"/>
    <w:rsid w:val="00A76F7F"/>
    <w:rsid w:val="00A85413"/>
    <w:rsid w:val="00A91756"/>
    <w:rsid w:val="00A9497B"/>
    <w:rsid w:val="00AA448B"/>
    <w:rsid w:val="00AB41F2"/>
    <w:rsid w:val="00AB4982"/>
    <w:rsid w:val="00AB6D38"/>
    <w:rsid w:val="00AC0FA8"/>
    <w:rsid w:val="00AD738E"/>
    <w:rsid w:val="00AE20C0"/>
    <w:rsid w:val="00AF6283"/>
    <w:rsid w:val="00B05AB0"/>
    <w:rsid w:val="00B05FF7"/>
    <w:rsid w:val="00B1233D"/>
    <w:rsid w:val="00B23AF4"/>
    <w:rsid w:val="00B32C6B"/>
    <w:rsid w:val="00B41605"/>
    <w:rsid w:val="00B44064"/>
    <w:rsid w:val="00B80F85"/>
    <w:rsid w:val="00B81465"/>
    <w:rsid w:val="00B95A8E"/>
    <w:rsid w:val="00BA2DE5"/>
    <w:rsid w:val="00BA65F9"/>
    <w:rsid w:val="00BA7338"/>
    <w:rsid w:val="00BB5615"/>
    <w:rsid w:val="00BC4CD3"/>
    <w:rsid w:val="00BE1C9F"/>
    <w:rsid w:val="00BF4EE1"/>
    <w:rsid w:val="00C04CA0"/>
    <w:rsid w:val="00C10427"/>
    <w:rsid w:val="00C156F2"/>
    <w:rsid w:val="00C15856"/>
    <w:rsid w:val="00C54B82"/>
    <w:rsid w:val="00C56D5C"/>
    <w:rsid w:val="00C62ED1"/>
    <w:rsid w:val="00C70F4D"/>
    <w:rsid w:val="00C75AB4"/>
    <w:rsid w:val="00C850A3"/>
    <w:rsid w:val="00C865AF"/>
    <w:rsid w:val="00C952DB"/>
    <w:rsid w:val="00CC1C62"/>
    <w:rsid w:val="00CC1D80"/>
    <w:rsid w:val="00CC455F"/>
    <w:rsid w:val="00CC743B"/>
    <w:rsid w:val="00CD3CD8"/>
    <w:rsid w:val="00CF6220"/>
    <w:rsid w:val="00CF64CD"/>
    <w:rsid w:val="00CF7EAD"/>
    <w:rsid w:val="00D0513A"/>
    <w:rsid w:val="00D164EF"/>
    <w:rsid w:val="00D370DC"/>
    <w:rsid w:val="00D4066A"/>
    <w:rsid w:val="00D4164C"/>
    <w:rsid w:val="00D573DE"/>
    <w:rsid w:val="00D57429"/>
    <w:rsid w:val="00D75B7D"/>
    <w:rsid w:val="00D76D3A"/>
    <w:rsid w:val="00D833A5"/>
    <w:rsid w:val="00D94B6B"/>
    <w:rsid w:val="00DA34A8"/>
    <w:rsid w:val="00DA6710"/>
    <w:rsid w:val="00DB7144"/>
    <w:rsid w:val="00DB7E1D"/>
    <w:rsid w:val="00DD4186"/>
    <w:rsid w:val="00DF7E8A"/>
    <w:rsid w:val="00E01B6C"/>
    <w:rsid w:val="00E650B8"/>
    <w:rsid w:val="00E75510"/>
    <w:rsid w:val="00E7567C"/>
    <w:rsid w:val="00E76A31"/>
    <w:rsid w:val="00E85CA5"/>
    <w:rsid w:val="00E97154"/>
    <w:rsid w:val="00EA3A97"/>
    <w:rsid w:val="00EB26F1"/>
    <w:rsid w:val="00EB7815"/>
    <w:rsid w:val="00EC1432"/>
    <w:rsid w:val="00EC652A"/>
    <w:rsid w:val="00EC76E6"/>
    <w:rsid w:val="00ED3F57"/>
    <w:rsid w:val="00ED7764"/>
    <w:rsid w:val="00EF3D68"/>
    <w:rsid w:val="00F03DDA"/>
    <w:rsid w:val="00F1027B"/>
    <w:rsid w:val="00F15683"/>
    <w:rsid w:val="00F370F9"/>
    <w:rsid w:val="00F50597"/>
    <w:rsid w:val="00F53141"/>
    <w:rsid w:val="00F55963"/>
    <w:rsid w:val="00F56863"/>
    <w:rsid w:val="00F70F98"/>
    <w:rsid w:val="00F86A11"/>
    <w:rsid w:val="00F90343"/>
    <w:rsid w:val="00F90D36"/>
    <w:rsid w:val="00F92ECD"/>
    <w:rsid w:val="00FA2AC1"/>
    <w:rsid w:val="00FB4E12"/>
    <w:rsid w:val="00FC7D46"/>
    <w:rsid w:val="00FD25F9"/>
    <w:rsid w:val="00FD275F"/>
    <w:rsid w:val="00FD3EA0"/>
    <w:rsid w:val="00FD65B9"/>
    <w:rsid w:val="00FE57B4"/>
    <w:rsid w:val="00FE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0189"/>
  <w15:docId w15:val="{19485ADD-E4E4-4A62-9081-308E1F75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6F0B30"/>
    <w:rPr>
      <w:rFonts w:ascii="Arial" w:eastAsia="Arial" w:hAnsi="Arial" w:cs="Arial"/>
      <w:sz w:val="22"/>
      <w:szCs w:val="22"/>
    </w:rPr>
  </w:style>
  <w:style w:type="character" w:styleId="CommentReference">
    <w:name w:val="annotation reference"/>
    <w:basedOn w:val="DefaultParagraphFont"/>
    <w:uiPriority w:val="99"/>
    <w:semiHidden/>
    <w:unhideWhenUsed/>
    <w:rsid w:val="006F0B30"/>
    <w:rPr>
      <w:sz w:val="16"/>
      <w:szCs w:val="16"/>
    </w:rPr>
  </w:style>
  <w:style w:type="paragraph" w:styleId="CommentText">
    <w:name w:val="annotation text"/>
    <w:basedOn w:val="Normal"/>
    <w:link w:val="CommentTextChar"/>
    <w:uiPriority w:val="99"/>
    <w:unhideWhenUsed/>
    <w:rsid w:val="006F0B30"/>
    <w:rPr>
      <w:sz w:val="20"/>
      <w:szCs w:val="20"/>
    </w:rPr>
  </w:style>
  <w:style w:type="character" w:customStyle="1" w:styleId="CommentTextChar">
    <w:name w:val="Comment Text Char"/>
    <w:basedOn w:val="DefaultParagraphFont"/>
    <w:link w:val="CommentText"/>
    <w:uiPriority w:val="99"/>
    <w:rsid w:val="006F0B3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6F0B30"/>
    <w:rPr>
      <w:b/>
      <w:bCs/>
    </w:rPr>
  </w:style>
  <w:style w:type="character" w:customStyle="1" w:styleId="CommentSubjectChar">
    <w:name w:val="Comment Subject Char"/>
    <w:basedOn w:val="CommentTextChar"/>
    <w:link w:val="CommentSubject"/>
    <w:uiPriority w:val="99"/>
    <w:semiHidden/>
    <w:rsid w:val="006F0B30"/>
    <w:rPr>
      <w:rFonts w:ascii="Arial" w:eastAsia="Arial" w:hAnsi="Arial" w:cs="Arial"/>
      <w:b/>
      <w:bCs/>
    </w:rPr>
  </w:style>
  <w:style w:type="character" w:customStyle="1" w:styleId="cf01">
    <w:name w:val="cf01"/>
    <w:basedOn w:val="DefaultParagraphFont"/>
    <w:rsid w:val="00D94B6B"/>
    <w:rPr>
      <w:rFonts w:ascii="Segoe UI" w:hAnsi="Segoe UI" w:cs="Segoe UI" w:hint="default"/>
      <w:sz w:val="18"/>
      <w:szCs w:val="18"/>
    </w:rPr>
  </w:style>
  <w:style w:type="paragraph" w:styleId="Header">
    <w:name w:val="header"/>
    <w:basedOn w:val="Normal"/>
    <w:link w:val="HeaderChar"/>
    <w:unhideWhenUsed/>
    <w:rsid w:val="00590AD9"/>
    <w:pPr>
      <w:tabs>
        <w:tab w:val="center" w:pos="4680"/>
        <w:tab w:val="right" w:pos="9360"/>
      </w:tabs>
    </w:pPr>
  </w:style>
  <w:style w:type="character" w:customStyle="1" w:styleId="HeaderChar">
    <w:name w:val="Header Char"/>
    <w:basedOn w:val="DefaultParagraphFont"/>
    <w:link w:val="Header"/>
    <w:rsid w:val="00590AD9"/>
    <w:rPr>
      <w:rFonts w:ascii="Arial" w:eastAsia="Arial" w:hAnsi="Arial" w:cs="Arial"/>
      <w:sz w:val="22"/>
      <w:szCs w:val="22"/>
    </w:rPr>
  </w:style>
  <w:style w:type="paragraph" w:styleId="Footer">
    <w:name w:val="footer"/>
    <w:basedOn w:val="Normal"/>
    <w:link w:val="FooterChar"/>
    <w:uiPriority w:val="99"/>
    <w:unhideWhenUsed/>
    <w:rsid w:val="00590AD9"/>
    <w:pPr>
      <w:tabs>
        <w:tab w:val="center" w:pos="4680"/>
        <w:tab w:val="right" w:pos="9360"/>
      </w:tabs>
    </w:pPr>
  </w:style>
  <w:style w:type="character" w:customStyle="1" w:styleId="FooterChar">
    <w:name w:val="Footer Char"/>
    <w:basedOn w:val="DefaultParagraphFont"/>
    <w:link w:val="Footer"/>
    <w:uiPriority w:val="99"/>
    <w:rsid w:val="00590AD9"/>
    <w:rPr>
      <w:rFonts w:ascii="Arial" w:eastAsia="Arial" w:hAnsi="Arial" w:cs="Arial"/>
      <w:sz w:val="22"/>
      <w:szCs w:val="22"/>
    </w:rPr>
  </w:style>
  <w:style w:type="character" w:styleId="Hyperlink">
    <w:name w:val="Hyperlink"/>
    <w:basedOn w:val="DefaultParagraphFont"/>
    <w:uiPriority w:val="99"/>
    <w:unhideWhenUsed/>
    <w:rsid w:val="00AD738E"/>
    <w:rPr>
      <w:color w:val="0000FF" w:themeColor="hyperlink"/>
      <w:u w:val="single"/>
    </w:rPr>
  </w:style>
  <w:style w:type="character" w:styleId="UnresolvedMention">
    <w:name w:val="Unresolved Mention"/>
    <w:basedOn w:val="DefaultParagraphFont"/>
    <w:uiPriority w:val="99"/>
    <w:semiHidden/>
    <w:unhideWhenUsed/>
    <w:rsid w:val="00AD7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3329">
      <w:bodyDiv w:val="1"/>
      <w:marLeft w:val="0"/>
      <w:marRight w:val="0"/>
      <w:marTop w:val="0"/>
      <w:marBottom w:val="0"/>
      <w:divBdr>
        <w:top w:val="none" w:sz="0" w:space="0" w:color="auto"/>
        <w:left w:val="none" w:sz="0" w:space="0" w:color="auto"/>
        <w:bottom w:val="none" w:sz="0" w:space="0" w:color="auto"/>
        <w:right w:val="none" w:sz="0" w:space="0" w:color="auto"/>
      </w:divBdr>
      <w:divsChild>
        <w:div w:id="708116694">
          <w:marLeft w:val="0"/>
          <w:marRight w:val="0"/>
          <w:marTop w:val="0"/>
          <w:marBottom w:val="0"/>
          <w:divBdr>
            <w:top w:val="none" w:sz="0" w:space="0" w:color="auto"/>
            <w:left w:val="none" w:sz="0" w:space="0" w:color="auto"/>
            <w:bottom w:val="none" w:sz="0" w:space="0" w:color="auto"/>
            <w:right w:val="none" w:sz="0" w:space="0" w:color="auto"/>
          </w:divBdr>
          <w:divsChild>
            <w:div w:id="4098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3539">
      <w:bodyDiv w:val="1"/>
      <w:marLeft w:val="0"/>
      <w:marRight w:val="0"/>
      <w:marTop w:val="0"/>
      <w:marBottom w:val="0"/>
      <w:divBdr>
        <w:top w:val="none" w:sz="0" w:space="0" w:color="auto"/>
        <w:left w:val="none" w:sz="0" w:space="0" w:color="auto"/>
        <w:bottom w:val="none" w:sz="0" w:space="0" w:color="auto"/>
        <w:right w:val="none" w:sz="0" w:space="0" w:color="auto"/>
      </w:divBdr>
      <w:divsChild>
        <w:div w:id="1814104529">
          <w:marLeft w:val="0"/>
          <w:marRight w:val="0"/>
          <w:marTop w:val="0"/>
          <w:marBottom w:val="0"/>
          <w:divBdr>
            <w:top w:val="none" w:sz="0" w:space="0" w:color="auto"/>
            <w:left w:val="none" w:sz="0" w:space="0" w:color="auto"/>
            <w:bottom w:val="none" w:sz="0" w:space="0" w:color="auto"/>
            <w:right w:val="none" w:sz="0" w:space="0" w:color="auto"/>
          </w:divBdr>
          <w:divsChild>
            <w:div w:id="12397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3621</Characters>
  <Application>Microsoft Office Word</Application>
  <DocSecurity>0</DocSecurity>
  <Lines>75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Huller</dc:creator>
  <cp:keywords/>
  <dc:description/>
  <cp:lastModifiedBy>Courtney Cochard</cp:lastModifiedBy>
  <cp:revision>2</cp:revision>
  <dcterms:created xsi:type="dcterms:W3CDTF">2026-02-02T16:15:00Z</dcterms:created>
  <dcterms:modified xsi:type="dcterms:W3CDTF">2026-02-02T16:15:00Z</dcterms:modified>
</cp:coreProperties>
</file>